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FD3EC" w14:textId="77777777" w:rsidR="00BA53F4" w:rsidRPr="00D84DE1" w:rsidRDefault="00D755A5" w:rsidP="00D755A5">
      <w:pPr>
        <w:pStyle w:val="Heading1"/>
        <w:jc w:val="center"/>
      </w:pPr>
      <w:r>
        <w:t>CHAPTER 16</w:t>
      </w:r>
    </w:p>
    <w:p w14:paraId="36B0365F" w14:textId="77777777" w:rsidR="00BA53F4" w:rsidRPr="00D84DE1" w:rsidRDefault="00BA53F4" w:rsidP="00D755A5">
      <w:pPr>
        <w:pStyle w:val="Heading2"/>
        <w:jc w:val="center"/>
      </w:pPr>
      <w:r>
        <w:t>Choosing Tests and Writing Interpretations</w:t>
      </w:r>
    </w:p>
    <w:p w14:paraId="4AB222D3" w14:textId="77777777" w:rsidR="00BA53F4" w:rsidRPr="00D84DE1" w:rsidRDefault="00D755A5" w:rsidP="00BA53F4">
      <w:pPr>
        <w:pStyle w:val="Heading2"/>
      </w:pPr>
      <w:r>
        <w:t>Summary</w:t>
      </w:r>
    </w:p>
    <w:p w14:paraId="2EEED424" w14:textId="77777777" w:rsidR="00D755A5" w:rsidRPr="00D84DE1" w:rsidRDefault="00D755A5" w:rsidP="00BA53F4">
      <w:pPr>
        <w:rPr>
          <w:rFonts w:ascii="Times New Roman" w:hAnsi="Times New Roman" w:cs="Times New Roman"/>
          <w:sz w:val="20"/>
          <w:szCs w:val="20"/>
        </w:rPr>
      </w:pPr>
    </w:p>
    <w:p w14:paraId="3EA9FC9B" w14:textId="1742F043" w:rsidR="00184AF1" w:rsidRPr="00D84DE1" w:rsidRDefault="00184AF1" w:rsidP="00BA53F4">
      <w:pPr>
        <w:rPr>
          <w:rFonts w:ascii="Times New Roman" w:hAnsi="Times New Roman" w:cs="Times New Roman"/>
          <w:sz w:val="20"/>
          <w:szCs w:val="20"/>
        </w:rPr>
      </w:pPr>
      <w:r>
        <w:rPr>
          <w:rFonts w:ascii="Times New Roman" w:hAnsi="Times New Roman" w:cs="Times New Roman"/>
          <w:sz w:val="20"/>
          <w:szCs w:val="20"/>
        </w:rPr>
        <w:t>Some of the most important tasks facing researchers are deciding on the relevant statistics for their research questions, conducting statistical tests, and interpreting and explaining results. The textbook gives you several ways to think about putting together all you’ve learned to help you choose appropriate statistical tests. To consolidate your new knowledge, you may want to re-read sections of the textbook, look back at notes and assignments, and construct a table or decision tree to help you approach new problems.</w:t>
      </w:r>
    </w:p>
    <w:p w14:paraId="5E424BBF" w14:textId="77777777" w:rsidR="001D27E9" w:rsidRPr="00D84DE1" w:rsidRDefault="001D27E9" w:rsidP="00BA53F4">
      <w:pPr>
        <w:rPr>
          <w:rFonts w:ascii="Times New Roman" w:hAnsi="Times New Roman" w:cs="Times New Roman"/>
          <w:sz w:val="20"/>
          <w:szCs w:val="20"/>
        </w:rPr>
      </w:pPr>
    </w:p>
    <w:p w14:paraId="0C17BD42" w14:textId="7442F8AF" w:rsidR="001D27E9" w:rsidRDefault="001D27E9" w:rsidP="00BA53F4">
      <w:pPr>
        <w:rPr>
          <w:rFonts w:ascii="Times New Roman" w:hAnsi="Times New Roman" w:cs="Times New Roman"/>
          <w:sz w:val="20"/>
          <w:szCs w:val="20"/>
        </w:rPr>
      </w:pPr>
      <w:r>
        <w:rPr>
          <w:rFonts w:ascii="Times New Roman" w:hAnsi="Times New Roman" w:cs="Times New Roman"/>
          <w:sz w:val="20"/>
          <w:szCs w:val="20"/>
        </w:rPr>
        <w:t xml:space="preserve">You can also approach the decision about the correct statistical technique for a research design by starting with a series of questions to help orient yourself to the critical details of the problem. You are encouraged </w:t>
      </w:r>
      <w:r w:rsidR="00E20037">
        <w:rPr>
          <w:rFonts w:ascii="Times New Roman" w:hAnsi="Times New Roman" w:cs="Times New Roman"/>
          <w:sz w:val="20"/>
          <w:szCs w:val="20"/>
        </w:rPr>
        <w:t>to</w:t>
      </w:r>
      <w:r>
        <w:rPr>
          <w:rFonts w:ascii="Times New Roman" w:hAnsi="Times New Roman" w:cs="Times New Roman"/>
          <w:sz w:val="20"/>
          <w:szCs w:val="20"/>
        </w:rPr>
        <w:t xml:space="preserve"> ask yourself these questions:</w:t>
      </w:r>
    </w:p>
    <w:p w14:paraId="7F9B8886" w14:textId="77777777" w:rsidR="00845279" w:rsidRPr="00D84DE1" w:rsidRDefault="00845279" w:rsidP="00BA53F4">
      <w:pPr>
        <w:rPr>
          <w:rFonts w:ascii="Times New Roman" w:hAnsi="Times New Roman" w:cs="Times New Roman"/>
          <w:sz w:val="20"/>
          <w:szCs w:val="20"/>
        </w:rPr>
      </w:pPr>
    </w:p>
    <w:p w14:paraId="7A0A7961" w14:textId="1A2D28D5" w:rsidR="00B745FB" w:rsidRPr="00D84DE1" w:rsidRDefault="00B745FB" w:rsidP="00B745FB">
      <w:pPr>
        <w:pStyle w:val="ListParagraph"/>
        <w:numPr>
          <w:ilvl w:val="0"/>
          <w:numId w:val="1"/>
        </w:numPr>
        <w:rPr>
          <w:rFonts w:ascii="Times New Roman" w:hAnsi="Times New Roman" w:cs="Times New Roman"/>
          <w:sz w:val="20"/>
          <w:szCs w:val="20"/>
        </w:rPr>
      </w:pPr>
      <w:r>
        <w:rPr>
          <w:rFonts w:ascii="Times New Roman" w:hAnsi="Times New Roman" w:cs="Times New Roman"/>
          <w:i/>
          <w:sz w:val="20"/>
          <w:szCs w:val="20"/>
        </w:rPr>
        <w:t>Are you trying to describe the nature of something or make an inference?</w:t>
      </w:r>
      <w:r>
        <w:rPr>
          <w:rFonts w:ascii="Times New Roman" w:hAnsi="Times New Roman" w:cs="Times New Roman"/>
          <w:sz w:val="20"/>
          <w:szCs w:val="20"/>
        </w:rPr>
        <w:t xml:space="preserve"> If you are trying to describe something, you will be using one of the descriptive statistics you learned. Ask yourself if you are looking to understand central tendency (the mean, median, and mode), variability (range, IQR, and standard deviation), effect size, relative standing within or across populations (</w:t>
      </w:r>
      <w:r>
        <w:rPr>
          <w:rFonts w:ascii="Times New Roman" w:hAnsi="Times New Roman" w:cs="Times New Roman"/>
          <w:i/>
          <w:sz w:val="20"/>
          <w:szCs w:val="20"/>
        </w:rPr>
        <w:t xml:space="preserve">z </w:t>
      </w:r>
      <w:r>
        <w:rPr>
          <w:rFonts w:ascii="Times New Roman" w:hAnsi="Times New Roman" w:cs="Times New Roman"/>
          <w:sz w:val="20"/>
          <w:szCs w:val="20"/>
        </w:rPr>
        <w:t xml:space="preserve">score), or relationships in two sets of data (correlation). If you are making inferences, you are likely to be conducting a </w:t>
      </w:r>
      <w:r>
        <w:rPr>
          <w:rFonts w:ascii="Times New Roman" w:hAnsi="Times New Roman" w:cs="Times New Roman"/>
          <w:i/>
          <w:sz w:val="20"/>
          <w:szCs w:val="20"/>
        </w:rPr>
        <w:t>t</w:t>
      </w:r>
      <w:r>
        <w:rPr>
          <w:rFonts w:ascii="Times New Roman" w:hAnsi="Times New Roman" w:cs="Times New Roman"/>
          <w:sz w:val="20"/>
          <w:szCs w:val="20"/>
        </w:rPr>
        <w:t xml:space="preserve"> test, an ANOVA, a </w:t>
      </w:r>
      <m:oMath>
        <m:r>
          <w:rPr>
            <w:rFonts w:ascii="Cambria Math" w:hAnsi="Cambria Math" w:cs="Times New Roman"/>
            <w:sz w:val="20"/>
            <w:szCs w:val="20"/>
          </w:rPr>
          <m:t xml:space="preserve">chi </m:t>
        </m:r>
        <m:r>
          <m:rPr>
            <m:sty m:val="p"/>
          </m:rPr>
          <w:rPr>
            <w:rFonts w:ascii="Cambria Math" w:hAnsi="Cambria Math" w:cs="Times New Roman"/>
            <w:sz w:val="20"/>
            <w:szCs w:val="20"/>
          </w:rPr>
          <m:t>square</m:t>
        </m:r>
      </m:oMath>
      <w:r>
        <w:rPr>
          <w:rFonts w:ascii="Times New Roman" w:hAnsi="Times New Roman" w:cs="Times New Roman"/>
          <w:sz w:val="20"/>
          <w:szCs w:val="20"/>
        </w:rPr>
        <w:t>, or a nonparametric test. (This said, it is also possible that you could be conducting a NHST analysis of correlation that is designed to make an inference or you could be using regression to make future predictions.)</w:t>
      </w:r>
    </w:p>
    <w:p w14:paraId="0CD17D56" w14:textId="77777777" w:rsidR="00845279" w:rsidRPr="00845279" w:rsidRDefault="00845279" w:rsidP="00845279">
      <w:pPr>
        <w:pStyle w:val="ListParagraph"/>
        <w:rPr>
          <w:rFonts w:ascii="Times New Roman" w:hAnsi="Times New Roman" w:cs="Times New Roman"/>
          <w:sz w:val="20"/>
          <w:szCs w:val="20"/>
        </w:rPr>
      </w:pPr>
    </w:p>
    <w:p w14:paraId="7062098C" w14:textId="5B4608F5" w:rsidR="00776D91" w:rsidRPr="00D84DE1" w:rsidRDefault="00776D91" w:rsidP="00776D91">
      <w:pPr>
        <w:pStyle w:val="ListParagraph"/>
        <w:numPr>
          <w:ilvl w:val="0"/>
          <w:numId w:val="1"/>
        </w:numPr>
        <w:rPr>
          <w:rFonts w:ascii="Times New Roman" w:hAnsi="Times New Roman" w:cs="Times New Roman"/>
          <w:sz w:val="20"/>
          <w:szCs w:val="20"/>
        </w:rPr>
      </w:pPr>
      <w:r>
        <w:rPr>
          <w:rFonts w:ascii="Times New Roman" w:hAnsi="Times New Roman" w:cs="Times New Roman"/>
          <w:i/>
          <w:sz w:val="20"/>
          <w:szCs w:val="20"/>
        </w:rPr>
        <w:t>What scale(s) of measurement is(are) being used in your analyses</w:t>
      </w:r>
      <w:r>
        <w:rPr>
          <w:rFonts w:ascii="Times New Roman" w:hAnsi="Times New Roman" w:cs="Times New Roman"/>
          <w:sz w:val="20"/>
          <w:szCs w:val="20"/>
        </w:rPr>
        <w:t xml:space="preserve">? This question can help you identify the most appropriate measure of central tendency for a set of data. When conducting inferential tests, continuous quantitative </w:t>
      </w:r>
      <w:r>
        <w:rPr>
          <w:rFonts w:ascii="Times New Roman" w:hAnsi="Times New Roman" w:cs="Times New Roman"/>
          <w:i/>
          <w:sz w:val="20"/>
          <w:szCs w:val="20"/>
        </w:rPr>
        <w:t>dependent variables</w:t>
      </w:r>
      <w:r>
        <w:rPr>
          <w:rFonts w:ascii="Times New Roman" w:hAnsi="Times New Roman" w:cs="Times New Roman"/>
          <w:sz w:val="20"/>
          <w:szCs w:val="20"/>
        </w:rPr>
        <w:t xml:space="preserve"> on an interval or ratio scale are required to conduct </w:t>
      </w:r>
      <w:r>
        <w:rPr>
          <w:rFonts w:ascii="Times New Roman" w:hAnsi="Times New Roman" w:cs="Times New Roman"/>
          <w:i/>
          <w:sz w:val="20"/>
          <w:szCs w:val="20"/>
        </w:rPr>
        <w:t>t</w:t>
      </w:r>
      <w:r>
        <w:rPr>
          <w:rFonts w:ascii="Times New Roman" w:hAnsi="Times New Roman" w:cs="Times New Roman"/>
          <w:sz w:val="20"/>
          <w:szCs w:val="20"/>
        </w:rPr>
        <w:t xml:space="preserve"> tests and ANOVAs. This question can be particularly helpful when you are conducting an inferential test and you have nominal or ordinal data (or data that has been converted to either scale). If your data is on a nominal scale of measurement and consists of frequency counts, you will be conducting a </w:t>
      </w:r>
      <m:oMath>
        <m:r>
          <w:rPr>
            <w:rFonts w:ascii="Cambria Math" w:hAnsi="Cambria Math" w:cs="Times New Roman"/>
            <w:sz w:val="20"/>
            <w:szCs w:val="20"/>
          </w:rPr>
          <m:t xml:space="preserve">chi </m:t>
        </m:r>
        <m:r>
          <m:rPr>
            <m:sty m:val="p"/>
          </m:rPr>
          <w:rPr>
            <w:rFonts w:ascii="Cambria Math" w:hAnsi="Cambria Math" w:cs="Times New Roman"/>
            <w:sz w:val="20"/>
            <w:szCs w:val="20"/>
          </w:rPr>
          <m:t>square</m:t>
        </m:r>
      </m:oMath>
      <w:r>
        <w:rPr>
          <w:rFonts w:ascii="Times New Roman" w:hAnsi="Times New Roman" w:cs="Times New Roman"/>
          <w:sz w:val="20"/>
          <w:szCs w:val="20"/>
        </w:rPr>
        <w:t xml:space="preserve"> analysis (with one variable, a goodness-of-fit test; with two variables, a test of independence). If your data is on an ordinal scale of measurement and consists of ranks, you will be conducting one of the other nonparametric tests described in the textbook (for independent samples, a Mann-Whitney </w:t>
      </w:r>
      <w:r>
        <w:rPr>
          <w:rFonts w:ascii="Times New Roman" w:hAnsi="Times New Roman" w:cs="Times New Roman"/>
          <w:i/>
          <w:sz w:val="20"/>
          <w:szCs w:val="20"/>
        </w:rPr>
        <w:t>U</w:t>
      </w:r>
      <w:r w:rsidR="006E0E5B">
        <w:rPr>
          <w:rFonts w:ascii="Times New Roman" w:hAnsi="Times New Roman" w:cs="Times New Roman"/>
          <w:i/>
          <w:sz w:val="20"/>
          <w:szCs w:val="20"/>
        </w:rPr>
        <w:t>‌</w:t>
      </w:r>
      <w:r>
        <w:rPr>
          <w:rFonts w:ascii="Times New Roman" w:hAnsi="Times New Roman" w:cs="Times New Roman"/>
          <w:sz w:val="20"/>
          <w:szCs w:val="20"/>
        </w:rPr>
        <w:t xml:space="preserve"> test; for paired samples, a Wilcoxon signed-rank </w:t>
      </w:r>
      <m:oMath>
        <m:r>
          <w:rPr>
            <w:rFonts w:ascii="Cambria Math" w:hAnsi="Cambria Math" w:cs="Times New Roman"/>
            <w:sz w:val="20"/>
            <w:szCs w:val="20"/>
          </w:rPr>
          <m:t>T</m:t>
        </m:r>
      </m:oMath>
      <w:r>
        <w:rPr>
          <w:rFonts w:ascii="Times New Roman" w:hAnsi="Times New Roman" w:cs="Times New Roman"/>
          <w:sz w:val="20"/>
          <w:szCs w:val="20"/>
        </w:rPr>
        <w:t xml:space="preserve"> test; for one independent variable with more than two levels, a Kruskal-Wallis test; to create a correlation coefficient, a Spearman’s correlation coefficient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Fonts w:ascii="Times New Roman" w:hAnsi="Times New Roman" w:cs="Times New Roman"/>
          <w:sz w:val="20"/>
          <w:szCs w:val="20"/>
        </w:rPr>
        <w:t>).</w:t>
      </w:r>
    </w:p>
    <w:p w14:paraId="5BC1FB12" w14:textId="77777777" w:rsidR="00845279" w:rsidRPr="00845279" w:rsidRDefault="00845279" w:rsidP="00845279">
      <w:pPr>
        <w:pStyle w:val="ListParagraph"/>
        <w:rPr>
          <w:rFonts w:ascii="Times New Roman" w:hAnsi="Times New Roman" w:cs="Times New Roman"/>
          <w:sz w:val="20"/>
          <w:szCs w:val="20"/>
        </w:rPr>
      </w:pPr>
    </w:p>
    <w:p w14:paraId="5CBEF402" w14:textId="018A90B5" w:rsidR="00B745FB" w:rsidRPr="00D84DE1" w:rsidRDefault="00B745FB" w:rsidP="00B745FB">
      <w:pPr>
        <w:pStyle w:val="ListParagraph"/>
        <w:numPr>
          <w:ilvl w:val="0"/>
          <w:numId w:val="1"/>
        </w:numPr>
        <w:rPr>
          <w:rFonts w:ascii="Times New Roman" w:hAnsi="Times New Roman" w:cs="Times New Roman"/>
          <w:sz w:val="20"/>
          <w:szCs w:val="20"/>
        </w:rPr>
      </w:pPr>
      <w:r>
        <w:rPr>
          <w:rFonts w:ascii="Times New Roman" w:hAnsi="Times New Roman" w:cs="Times New Roman"/>
          <w:i/>
          <w:sz w:val="20"/>
          <w:szCs w:val="20"/>
        </w:rPr>
        <w:t>Do you have information about relevant populations</w:t>
      </w:r>
      <w:r>
        <w:rPr>
          <w:rFonts w:ascii="Times New Roman" w:hAnsi="Times New Roman" w:cs="Times New Roman"/>
          <w:sz w:val="20"/>
          <w:szCs w:val="20"/>
        </w:rPr>
        <w:t xml:space="preserve">? If you know information about </w:t>
      </w:r>
      <w:r w:rsidRPr="006D27B6">
        <w:rPr>
          <w:i/>
          <w:iCs/>
          <w:color w:val="231F20"/>
          <w:sz w:val="20"/>
        </w:rPr>
        <w:t>μ</w:t>
      </w:r>
      <w:r>
        <w:rPr>
          <w:rFonts w:ascii="Times New Roman" w:hAnsi="Times New Roman" w:cs="Times New Roman"/>
          <w:sz w:val="20"/>
          <w:szCs w:val="20"/>
        </w:rPr>
        <w:t xml:space="preserve"> and </w:t>
      </w:r>
      <w:r w:rsidRPr="006D27B6">
        <w:rPr>
          <w:i/>
          <w:iCs/>
          <w:color w:val="231F20"/>
          <w:sz w:val="20"/>
        </w:rPr>
        <w:t>σ</w:t>
      </w:r>
      <w:r>
        <w:rPr>
          <w:rFonts w:ascii="Times New Roman" w:hAnsi="Times New Roman" w:cs="Times New Roman"/>
          <w:sz w:val="20"/>
          <w:szCs w:val="20"/>
        </w:rPr>
        <w:t xml:space="preserve">, you will be finding a </w:t>
      </w:r>
      <w:r>
        <w:rPr>
          <w:rFonts w:ascii="Times New Roman" w:hAnsi="Times New Roman" w:cs="Times New Roman"/>
          <w:i/>
          <w:sz w:val="20"/>
          <w:szCs w:val="20"/>
        </w:rPr>
        <w:t>z</w:t>
      </w:r>
      <w:r>
        <w:rPr>
          <w:rFonts w:ascii="Times New Roman" w:hAnsi="Times New Roman" w:cs="Times New Roman"/>
          <w:sz w:val="20"/>
          <w:szCs w:val="20"/>
        </w:rPr>
        <w:t xml:space="preserve"> score. If you have information about </w:t>
      </w:r>
      <w:r w:rsidRPr="006D27B6">
        <w:rPr>
          <w:i/>
          <w:iCs/>
          <w:color w:val="231F20"/>
          <w:sz w:val="20"/>
        </w:rPr>
        <w:t>μ</w:t>
      </w:r>
      <w:r>
        <w:rPr>
          <w:rFonts w:ascii="Times New Roman" w:hAnsi="Times New Roman" w:cs="Times New Roman"/>
          <w:sz w:val="20"/>
          <w:szCs w:val="20"/>
        </w:rPr>
        <w:t xml:space="preserve">, but not </w:t>
      </w:r>
      <w:r w:rsidRPr="006D27B6">
        <w:rPr>
          <w:i/>
          <w:iCs/>
          <w:color w:val="231F20"/>
          <w:sz w:val="20"/>
        </w:rPr>
        <w:t>σ</w:t>
      </w:r>
      <w:r>
        <w:rPr>
          <w:rFonts w:ascii="Times New Roman" w:hAnsi="Times New Roman" w:cs="Times New Roman"/>
          <w:sz w:val="20"/>
          <w:szCs w:val="20"/>
        </w:rPr>
        <w:t xml:space="preserve">, you are likely conducting a one-sample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3BC9CF89" w14:textId="77777777" w:rsidR="00845279" w:rsidRPr="00845279" w:rsidRDefault="00845279" w:rsidP="00845279">
      <w:pPr>
        <w:pStyle w:val="ListParagraph"/>
        <w:rPr>
          <w:rFonts w:ascii="Times New Roman" w:hAnsi="Times New Roman" w:cs="Times New Roman"/>
          <w:sz w:val="20"/>
          <w:szCs w:val="20"/>
        </w:rPr>
      </w:pPr>
    </w:p>
    <w:p w14:paraId="6EC4DD6F" w14:textId="02AE3B8F" w:rsidR="008D0EC7" w:rsidRPr="00D84DE1" w:rsidRDefault="00BC13AA" w:rsidP="00B745FB">
      <w:pPr>
        <w:pStyle w:val="ListParagraph"/>
        <w:numPr>
          <w:ilvl w:val="0"/>
          <w:numId w:val="1"/>
        </w:numPr>
        <w:rPr>
          <w:rFonts w:ascii="Times New Roman" w:hAnsi="Times New Roman" w:cs="Times New Roman"/>
          <w:sz w:val="20"/>
          <w:szCs w:val="20"/>
        </w:rPr>
      </w:pPr>
      <w:r>
        <w:rPr>
          <w:rFonts w:ascii="Times New Roman" w:hAnsi="Times New Roman" w:cs="Times New Roman"/>
          <w:i/>
          <w:sz w:val="20"/>
          <w:szCs w:val="20"/>
        </w:rPr>
        <w:t>If you are using inferential statistics, how many samples are included in your set of data</w:t>
      </w:r>
      <w:r>
        <w:rPr>
          <w:rFonts w:ascii="Times New Roman" w:hAnsi="Times New Roman" w:cs="Times New Roman"/>
          <w:sz w:val="20"/>
          <w:szCs w:val="20"/>
        </w:rPr>
        <w:t xml:space="preserve">? For interval or ratio data, if you have one sample, you will be conducting a one-sample </w:t>
      </w:r>
      <w:r>
        <w:rPr>
          <w:rFonts w:ascii="Times New Roman" w:hAnsi="Times New Roman" w:cs="Times New Roman"/>
          <w:i/>
          <w:sz w:val="20"/>
          <w:szCs w:val="20"/>
        </w:rPr>
        <w:t>t</w:t>
      </w:r>
      <w:r>
        <w:rPr>
          <w:rFonts w:ascii="Times New Roman" w:hAnsi="Times New Roman" w:cs="Times New Roman"/>
          <w:sz w:val="20"/>
          <w:szCs w:val="20"/>
        </w:rPr>
        <w:t xml:space="preserve"> test (if you know </w:t>
      </w:r>
      <w:r w:rsidRPr="006E0E5B">
        <w:rPr>
          <w:i/>
          <w:iCs/>
          <w:color w:val="231F20"/>
          <w:sz w:val="20"/>
        </w:rPr>
        <w:t>μ</w:t>
      </w:r>
      <w:r>
        <w:rPr>
          <w:rFonts w:ascii="Times New Roman" w:hAnsi="Times New Roman" w:cs="Times New Roman"/>
          <w:sz w:val="20"/>
          <w:szCs w:val="20"/>
        </w:rPr>
        <w:t xml:space="preserve">, but not </w:t>
      </w:r>
      <w:r w:rsidRPr="006E0E5B">
        <w:rPr>
          <w:i/>
          <w:iCs/>
          <w:color w:val="231F20"/>
          <w:sz w:val="20"/>
        </w:rPr>
        <w:t>σ</w:t>
      </w:r>
      <w:r>
        <w:rPr>
          <w:rFonts w:ascii="Times New Roman" w:hAnsi="Times New Roman" w:cs="Times New Roman"/>
          <w:sz w:val="20"/>
          <w:szCs w:val="20"/>
        </w:rPr>
        <w:t xml:space="preserve">) or </w:t>
      </w:r>
      <w:r>
        <w:rPr>
          <w:rFonts w:ascii="Times New Roman" w:hAnsi="Times New Roman" w:cs="Times New Roman"/>
          <w:i/>
          <w:sz w:val="20"/>
          <w:szCs w:val="20"/>
        </w:rPr>
        <w:t>z</w:t>
      </w:r>
      <w:r>
        <w:rPr>
          <w:rFonts w:ascii="Times New Roman" w:hAnsi="Times New Roman" w:cs="Times New Roman"/>
          <w:sz w:val="20"/>
          <w:szCs w:val="20"/>
        </w:rPr>
        <w:t xml:space="preserve"> test (if you know </w:t>
      </w:r>
      <w:r w:rsidRPr="006E0E5B">
        <w:rPr>
          <w:i/>
          <w:iCs/>
          <w:color w:val="231F20"/>
          <w:sz w:val="20"/>
        </w:rPr>
        <w:t>μ</w:t>
      </w:r>
      <w:r>
        <w:rPr>
          <w:color w:val="231F20"/>
          <w:sz w:val="20"/>
        </w:rPr>
        <w:t xml:space="preserve"> and</w:t>
      </w:r>
      <w:r>
        <w:rPr>
          <w:rFonts w:ascii="Times New Roman" w:hAnsi="Times New Roman" w:cs="Times New Roman"/>
          <w:sz w:val="20"/>
          <w:szCs w:val="20"/>
        </w:rPr>
        <w:t xml:space="preserve"> </w:t>
      </w:r>
      <w:r w:rsidRPr="006E0E5B">
        <w:rPr>
          <w:i/>
          <w:iCs/>
          <w:color w:val="231F20"/>
          <w:sz w:val="20"/>
        </w:rPr>
        <w:t>σ</w:t>
      </w:r>
      <w:r>
        <w:rPr>
          <w:color w:val="231F20"/>
          <w:sz w:val="20"/>
        </w:rPr>
        <w:t>)</w:t>
      </w:r>
      <w:r>
        <w:rPr>
          <w:rFonts w:ascii="Times New Roman" w:hAnsi="Times New Roman" w:cs="Times New Roman"/>
          <w:sz w:val="20"/>
          <w:szCs w:val="20"/>
        </w:rPr>
        <w:t xml:space="preserve">. If you have two samples, you could be finding a correlation to describe relationships, using regression to make predictions, or conducting a two-sample </w:t>
      </w:r>
      <w:r>
        <w:rPr>
          <w:rFonts w:ascii="Times New Roman" w:hAnsi="Times New Roman" w:cs="Times New Roman"/>
          <w:i/>
          <w:sz w:val="20"/>
          <w:szCs w:val="20"/>
        </w:rPr>
        <w:t>t</w:t>
      </w:r>
      <w:r>
        <w:rPr>
          <w:rFonts w:ascii="Times New Roman" w:hAnsi="Times New Roman" w:cs="Times New Roman"/>
          <w:sz w:val="20"/>
          <w:szCs w:val="20"/>
        </w:rPr>
        <w:t xml:space="preserve"> test to determine the difference between two populations. If you have three or more samples, you will be conducting an ANOVA. For ranked data, remember, there are also parallels of nonparametric tests that depend on the number of samples as well.</w:t>
      </w:r>
    </w:p>
    <w:p w14:paraId="482B871F" w14:textId="77777777" w:rsidR="00845279" w:rsidRPr="00845279" w:rsidRDefault="00845279" w:rsidP="00845279">
      <w:pPr>
        <w:pStyle w:val="ListParagraph"/>
        <w:rPr>
          <w:rFonts w:ascii="Times New Roman" w:hAnsi="Times New Roman" w:cs="Times New Roman"/>
          <w:sz w:val="20"/>
          <w:szCs w:val="20"/>
        </w:rPr>
      </w:pPr>
    </w:p>
    <w:p w14:paraId="35F603EA" w14:textId="382D7430" w:rsidR="008D0EC7" w:rsidRPr="00D84DE1" w:rsidRDefault="008D0EC7" w:rsidP="00B745FB">
      <w:pPr>
        <w:pStyle w:val="ListParagraph"/>
        <w:numPr>
          <w:ilvl w:val="0"/>
          <w:numId w:val="1"/>
        </w:numPr>
        <w:rPr>
          <w:rFonts w:ascii="Times New Roman" w:hAnsi="Times New Roman" w:cs="Times New Roman"/>
          <w:sz w:val="20"/>
          <w:szCs w:val="20"/>
        </w:rPr>
      </w:pPr>
      <w:r>
        <w:rPr>
          <w:rFonts w:ascii="Times New Roman" w:hAnsi="Times New Roman" w:cs="Times New Roman"/>
          <w:i/>
          <w:sz w:val="20"/>
          <w:szCs w:val="20"/>
        </w:rPr>
        <w:t>If you have multiple samples, are they paired or independent</w:t>
      </w:r>
      <w:r>
        <w:rPr>
          <w:rFonts w:ascii="Times New Roman" w:hAnsi="Times New Roman" w:cs="Times New Roman"/>
          <w:sz w:val="20"/>
          <w:szCs w:val="20"/>
        </w:rPr>
        <w:t xml:space="preserve">? This will help in distinguishing between independent- and paired-samples </w:t>
      </w:r>
      <w:r>
        <w:rPr>
          <w:rFonts w:ascii="Times New Roman" w:hAnsi="Times New Roman" w:cs="Times New Roman"/>
          <w:i/>
          <w:sz w:val="20"/>
          <w:szCs w:val="20"/>
        </w:rPr>
        <w:t>t</w:t>
      </w:r>
      <w:r>
        <w:rPr>
          <w:rFonts w:ascii="Times New Roman" w:hAnsi="Times New Roman" w:cs="Times New Roman"/>
          <w:sz w:val="20"/>
          <w:szCs w:val="20"/>
        </w:rPr>
        <w:t xml:space="preserve"> tests, between one-way ANOVA and one-factor repeated-measures ANOVA, and between Mann-Whitney </w:t>
      </w:r>
      <w:r w:rsidRPr="006E0E5B">
        <w:rPr>
          <w:rFonts w:ascii="Times New Roman" w:hAnsi="Times New Roman" w:cs="Times New Roman"/>
          <w:i/>
          <w:iCs/>
          <w:sz w:val="20"/>
          <w:szCs w:val="20"/>
        </w:rPr>
        <w:t>U</w:t>
      </w:r>
      <w:r w:rsidR="006E0E5B">
        <w:rPr>
          <w:rFonts w:ascii="Times New Roman" w:hAnsi="Times New Roman" w:cs="Times New Roman"/>
          <w:i/>
          <w:iCs/>
          <w:sz w:val="20"/>
          <w:szCs w:val="20"/>
        </w:rPr>
        <w:t>​</w:t>
      </w:r>
      <w:r>
        <w:rPr>
          <w:rFonts w:ascii="Times New Roman" w:hAnsi="Times New Roman" w:cs="Times New Roman"/>
          <w:sz w:val="20"/>
          <w:szCs w:val="20"/>
        </w:rPr>
        <w:t xml:space="preserve"> and Wilcoxon signed-rank </w:t>
      </w:r>
      <m:oMath>
        <m:r>
          <w:rPr>
            <w:rFonts w:ascii="Cambria Math" w:hAnsi="Cambria Math" w:cs="Times New Roman"/>
            <w:sz w:val="20"/>
            <w:szCs w:val="20"/>
          </w:rPr>
          <m:t>T</m:t>
        </m:r>
      </m:oMath>
      <w:r>
        <w:rPr>
          <w:rFonts w:ascii="Times New Roman" w:hAnsi="Times New Roman" w:cs="Times New Roman"/>
          <w:sz w:val="20"/>
          <w:szCs w:val="20"/>
        </w:rPr>
        <w:t xml:space="preserve"> test. </w:t>
      </w:r>
    </w:p>
    <w:p w14:paraId="48EB8D9F" w14:textId="77777777" w:rsidR="00845279" w:rsidRPr="00845279" w:rsidRDefault="00845279" w:rsidP="00845279">
      <w:pPr>
        <w:pStyle w:val="ListParagraph"/>
        <w:rPr>
          <w:rFonts w:ascii="Times New Roman" w:hAnsi="Times New Roman" w:cs="Times New Roman"/>
          <w:sz w:val="20"/>
          <w:szCs w:val="20"/>
        </w:rPr>
      </w:pPr>
    </w:p>
    <w:p w14:paraId="45050DE6" w14:textId="5E942691" w:rsidR="008D0EC7" w:rsidRPr="00D84DE1" w:rsidRDefault="00811BA1" w:rsidP="00B745FB">
      <w:pPr>
        <w:pStyle w:val="ListParagraph"/>
        <w:numPr>
          <w:ilvl w:val="0"/>
          <w:numId w:val="1"/>
        </w:numPr>
        <w:rPr>
          <w:rFonts w:ascii="Times New Roman" w:hAnsi="Times New Roman" w:cs="Times New Roman"/>
          <w:sz w:val="20"/>
          <w:szCs w:val="20"/>
        </w:rPr>
      </w:pPr>
      <w:r>
        <w:rPr>
          <w:rFonts w:ascii="Times New Roman" w:hAnsi="Times New Roman" w:cs="Times New Roman"/>
          <w:i/>
          <w:sz w:val="20"/>
          <w:szCs w:val="20"/>
        </w:rPr>
        <w:lastRenderedPageBreak/>
        <w:t>How many independent variables are there</w:t>
      </w:r>
      <w:r>
        <w:rPr>
          <w:rFonts w:ascii="Times New Roman" w:hAnsi="Times New Roman" w:cs="Times New Roman"/>
          <w:sz w:val="20"/>
          <w:szCs w:val="20"/>
        </w:rPr>
        <w:t xml:space="preserve">? There are lots of possible tests if you have a study with one independent variable (single sample </w:t>
      </w:r>
      <w:r>
        <w:rPr>
          <w:rFonts w:ascii="Times New Roman" w:hAnsi="Times New Roman" w:cs="Times New Roman"/>
          <w:i/>
          <w:sz w:val="20"/>
          <w:szCs w:val="20"/>
        </w:rPr>
        <w:t>t</w:t>
      </w:r>
      <w:r>
        <w:rPr>
          <w:rFonts w:ascii="Times New Roman" w:hAnsi="Times New Roman" w:cs="Times New Roman"/>
          <w:sz w:val="20"/>
          <w:szCs w:val="20"/>
        </w:rPr>
        <w:t xml:space="preserve"> and </w:t>
      </w:r>
      <w:r>
        <w:rPr>
          <w:rFonts w:ascii="Times New Roman" w:hAnsi="Times New Roman" w:cs="Times New Roman"/>
          <w:i/>
          <w:sz w:val="20"/>
          <w:szCs w:val="20"/>
        </w:rPr>
        <w:t>z</w:t>
      </w:r>
      <w:r>
        <w:rPr>
          <w:rFonts w:ascii="Times New Roman" w:hAnsi="Times New Roman" w:cs="Times New Roman"/>
          <w:sz w:val="20"/>
          <w:szCs w:val="20"/>
        </w:rPr>
        <w:t xml:space="preserve"> tests, correlation and regression, two-sample </w:t>
      </w:r>
      <w:r>
        <w:rPr>
          <w:rFonts w:ascii="Times New Roman" w:hAnsi="Times New Roman" w:cs="Times New Roman"/>
          <w:i/>
          <w:sz w:val="20"/>
          <w:szCs w:val="20"/>
        </w:rPr>
        <w:t>t</w:t>
      </w:r>
      <w:r>
        <w:rPr>
          <w:rFonts w:ascii="Times New Roman" w:hAnsi="Times New Roman" w:cs="Times New Roman"/>
          <w:sz w:val="20"/>
          <w:szCs w:val="20"/>
        </w:rPr>
        <w:t xml:space="preserve"> tests, one-way ANOVA, one-factor repeated-measures ANOVA, </w:t>
      </w:r>
      <m:oMath>
        <m:r>
          <w:rPr>
            <w:rFonts w:ascii="Cambria Math" w:hAnsi="Cambria Math" w:cs="Times New Roman"/>
            <w:sz w:val="20"/>
            <w:szCs w:val="20"/>
          </w:rPr>
          <m:t xml:space="preserve">chi </m:t>
        </m:r>
        <m:r>
          <m:rPr>
            <m:sty m:val="p"/>
          </m:rPr>
          <w:rPr>
            <w:rFonts w:ascii="Cambria Math" w:hAnsi="Cambria Math" w:cs="Times New Roman"/>
            <w:sz w:val="20"/>
            <w:szCs w:val="20"/>
          </w:rPr>
          <m:t>square</m:t>
        </m:r>
      </m:oMath>
      <w:r w:rsidR="00FB4753">
        <w:rPr>
          <w:rFonts w:ascii="Times New Roman" w:hAnsi="Times New Roman" w:cs="Times New Roman"/>
          <w:sz w:val="20"/>
          <w:szCs w:val="20"/>
        </w:rPr>
        <w:t xml:space="preserve"> </w:t>
      </w:r>
      <w:r>
        <w:rPr>
          <w:rFonts w:ascii="Times New Roman" w:hAnsi="Times New Roman" w:cs="Times New Roman"/>
          <w:sz w:val="20"/>
          <w:szCs w:val="20"/>
        </w:rPr>
        <w:t xml:space="preserve">goodness-of-fit test). If you have two or more, you will be conducting a factorial ANOVA. If you have two independent variables and all of the levels of the independent variables are independent, you will be conducting the 2-way factorial ANOVA you learned if the dependent variable is interval or ratio, or a </w:t>
      </w:r>
      <m:oMath>
        <m:r>
          <w:rPr>
            <w:rFonts w:ascii="Cambria Math" w:hAnsi="Cambria Math" w:cs="Times New Roman"/>
            <w:sz w:val="20"/>
            <w:szCs w:val="20"/>
          </w:rPr>
          <m:t xml:space="preserve">chi </m:t>
        </m:r>
        <m:r>
          <m:rPr>
            <m:sty m:val="p"/>
          </m:rPr>
          <w:rPr>
            <w:rFonts w:ascii="Cambria Math" w:hAnsi="Cambria Math" w:cs="Times New Roman"/>
            <w:sz w:val="20"/>
            <w:szCs w:val="20"/>
          </w:rPr>
          <m:t>square</m:t>
        </m:r>
      </m:oMath>
      <w:r w:rsidR="00FB4753">
        <w:rPr>
          <w:rFonts w:ascii="Times New Roman" w:hAnsi="Times New Roman" w:cs="Times New Roman"/>
          <w:sz w:val="20"/>
          <w:szCs w:val="20"/>
        </w:rPr>
        <w:t xml:space="preserve"> </w:t>
      </w:r>
      <w:r>
        <w:rPr>
          <w:rFonts w:ascii="Times New Roman" w:hAnsi="Times New Roman" w:cs="Times New Roman"/>
          <w:sz w:val="20"/>
          <w:szCs w:val="20"/>
        </w:rPr>
        <w:t>test of independence if it is nominal or ordinal. However, if you have more than two independent variables, or if your independent variables do not have independent levels, you might need to consult an advanced text or colleague.</w:t>
      </w:r>
    </w:p>
    <w:p w14:paraId="1D771869" w14:textId="77777777" w:rsidR="00C4339C" w:rsidRPr="00D84DE1" w:rsidRDefault="00C4339C" w:rsidP="00BA53F4">
      <w:pPr>
        <w:rPr>
          <w:rFonts w:ascii="Times New Roman" w:hAnsi="Times New Roman" w:cs="Times New Roman"/>
          <w:sz w:val="20"/>
          <w:szCs w:val="20"/>
        </w:rPr>
      </w:pPr>
    </w:p>
    <w:p w14:paraId="0D0E0225" w14:textId="50B97BC7" w:rsidR="00AE6206" w:rsidRDefault="008E4C7E" w:rsidP="00BA53F4">
      <w:pPr>
        <w:rPr>
          <w:rFonts w:ascii="Times New Roman" w:hAnsi="Times New Roman" w:cs="Times New Roman"/>
          <w:sz w:val="20"/>
          <w:szCs w:val="20"/>
        </w:rPr>
      </w:pPr>
      <w:r>
        <w:rPr>
          <w:rFonts w:ascii="Times New Roman" w:hAnsi="Times New Roman" w:cs="Times New Roman"/>
          <w:sz w:val="20"/>
          <w:szCs w:val="20"/>
        </w:rPr>
        <w:t>In this chapter of the study guide, you will first complete multiple choice problems that are designed to be a general refresher on the material you’ve learned in this course. Second, you will practice identifying the appropriate statistical test after being given a description of research. Third, you will practice writing conclusions about some of the statistical tests you’ve conducted in this study guide. These exercises are designed to help you see the way that the statistics you have learned work together to provide an essential tool for researchers.</w:t>
      </w:r>
    </w:p>
    <w:p w14:paraId="3BAEFED8" w14:textId="77777777" w:rsidR="00AE6206" w:rsidRDefault="00AE6206" w:rsidP="00BA53F4">
      <w:pPr>
        <w:rPr>
          <w:rFonts w:ascii="Times New Roman" w:hAnsi="Times New Roman" w:cs="Times New Roman"/>
          <w:sz w:val="20"/>
          <w:szCs w:val="20"/>
        </w:rPr>
      </w:pPr>
    </w:p>
    <w:p w14:paraId="1B4D3A9A" w14:textId="1CC61AFD" w:rsidR="00BA53F4" w:rsidRPr="00D84DE1" w:rsidRDefault="007241B2" w:rsidP="00BA53F4">
      <w:pPr>
        <w:rPr>
          <w:rFonts w:ascii="Times New Roman" w:hAnsi="Times New Roman" w:cs="Times New Roman"/>
          <w:sz w:val="20"/>
          <w:szCs w:val="20"/>
        </w:rPr>
      </w:pPr>
      <w:r>
        <w:rPr>
          <w:rFonts w:ascii="Times New Roman" w:hAnsi="Times New Roman" w:cs="Times New Roman"/>
          <w:sz w:val="20"/>
          <w:szCs w:val="20"/>
        </w:rPr>
        <w:t>To get the most from these exercises, read each problem and identify as many answers as possible. Then, go back to your notes, table, flow chart, or list of questions to help with the problems you couldn’t complete on your first pass. This can be a helpful way to identify the topics you know well and the topics you will want to focus on refreshing in your memory.</w:t>
      </w:r>
    </w:p>
    <w:p w14:paraId="037280E4" w14:textId="3668E6F7" w:rsidR="00EA136F" w:rsidRPr="00D84DE1" w:rsidRDefault="00EA136F" w:rsidP="00D755A5">
      <w:pPr>
        <w:pStyle w:val="Heading2"/>
      </w:pPr>
      <w:r>
        <w:t>Multiple Choice</w:t>
      </w:r>
    </w:p>
    <w:p w14:paraId="4214E383" w14:textId="77777777" w:rsidR="00EA136F" w:rsidRPr="00D84DE1" w:rsidRDefault="00EA136F" w:rsidP="00D755A5">
      <w:pPr>
        <w:rPr>
          <w:rFonts w:ascii="Times New Roman" w:hAnsi="Times New Roman" w:cs="Times New Roman"/>
          <w:sz w:val="20"/>
          <w:szCs w:val="20"/>
        </w:rPr>
      </w:pPr>
    </w:p>
    <w:p w14:paraId="27FF80C8" w14:textId="134A988D" w:rsidR="00AE6206" w:rsidRPr="00D84DE1" w:rsidRDefault="00AE6206" w:rsidP="00AE6206">
      <w:pPr>
        <w:rPr>
          <w:rFonts w:ascii="Times New Roman" w:hAnsi="Times New Roman" w:cs="Times New Roman"/>
          <w:sz w:val="20"/>
          <w:szCs w:val="20"/>
        </w:rPr>
      </w:pPr>
      <w:r>
        <w:rPr>
          <w:rFonts w:ascii="Times New Roman" w:hAnsi="Times New Roman" w:cs="Times New Roman"/>
          <w:sz w:val="20"/>
          <w:szCs w:val="20"/>
        </w:rPr>
        <w:t xml:space="preserve">1. The mean score of 25 participants who finished an anger management class was 95. The population mean for this test is 100. A one-sample </w:t>
      </w:r>
      <w:r>
        <w:rPr>
          <w:rFonts w:ascii="Times New Roman" w:hAnsi="Times New Roman" w:cs="Times New Roman"/>
          <w:i/>
          <w:sz w:val="20"/>
          <w:szCs w:val="20"/>
        </w:rPr>
        <w:t>t</w:t>
      </w:r>
      <w:r>
        <w:rPr>
          <w:rFonts w:ascii="Times New Roman" w:hAnsi="Times New Roman" w:cs="Times New Roman"/>
          <w:sz w:val="20"/>
          <w:szCs w:val="20"/>
        </w:rPr>
        <w:t xml:space="preserve"> test produced a </w:t>
      </w:r>
      <m:oMath>
        <m:r>
          <w:rPr>
            <w:rFonts w:ascii="Cambria Math" w:hAnsi="Cambria Math" w:cs="Times New Roman"/>
            <w:sz w:val="20"/>
            <w:szCs w:val="20"/>
          </w:rPr>
          <m:t>t = 2.80</m:t>
        </m:r>
      </m:oMath>
      <w:r>
        <w:rPr>
          <w:rFonts w:ascii="Times New Roman" w:hAnsi="Times New Roman" w:cs="Times New Roman"/>
          <w:sz w:val="20"/>
          <w:szCs w:val="20"/>
        </w:rPr>
        <w:t xml:space="preserve">. The </w:t>
      </w:r>
      <w:r>
        <w:rPr>
          <w:rFonts w:ascii="Times New Roman" w:hAnsi="Times New Roman" w:cs="Times New Roman"/>
          <w:i/>
          <w:sz w:val="20"/>
          <w:szCs w:val="20"/>
        </w:rPr>
        <w:t>best</w:t>
      </w:r>
      <w:r>
        <w:rPr>
          <w:rFonts w:ascii="Times New Roman" w:hAnsi="Times New Roman" w:cs="Times New Roman"/>
          <w:sz w:val="20"/>
          <w:szCs w:val="20"/>
        </w:rPr>
        <w:t xml:space="preserve"> conclusion is that [blank].</w:t>
      </w:r>
    </w:p>
    <w:p w14:paraId="0FFC50DA" w14:textId="77777777" w:rsidR="00AE6206" w:rsidRPr="00D84DE1" w:rsidRDefault="00AE6206" w:rsidP="00AE6206">
      <w:pPr>
        <w:rPr>
          <w:rFonts w:ascii="Times New Roman" w:hAnsi="Times New Roman" w:cs="Times New Roman"/>
          <w:sz w:val="20"/>
          <w:szCs w:val="20"/>
        </w:rPr>
      </w:pPr>
    </w:p>
    <w:p w14:paraId="5DB666A7" w14:textId="2F6D1348" w:rsidR="00AE6206" w:rsidRPr="00D84DE1" w:rsidRDefault="00397CE2" w:rsidP="00AE6206">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there is no significant difference between participants in the anger management class and the population that has a mean of 100</w:t>
      </w:r>
    </w:p>
    <w:p w14:paraId="398CFBFF" w14:textId="77777777" w:rsidR="00AE6206" w:rsidRPr="00D84DE1" w:rsidRDefault="00AE6206" w:rsidP="00AE6206">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the anger management class has a significant effect</w:t>
      </w:r>
    </w:p>
    <w:p w14:paraId="70AC2B9E" w14:textId="6CC92D63" w:rsidR="00AE6206" w:rsidRPr="00D84DE1" w:rsidRDefault="00AE6206" w:rsidP="00AE6206">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 xml:space="preserve">participants in the anger management class scored significantly lower than the national mean, </w:t>
      </w:r>
      <m:oMath>
        <m:r>
          <w:rPr>
            <w:rFonts w:ascii="Cambria Math" w:hAnsi="Cambria Math" w:cs="Times New Roman"/>
            <w:sz w:val="20"/>
            <w:szCs w:val="20"/>
          </w:rPr>
          <m:t>p</m:t>
        </m:r>
        <m:r>
          <w:rPr>
            <w:rFonts w:ascii="Cambria Math" w:hAnsi="Cambria Math" w:cs="Times New Roman"/>
            <w:sz w:val="20"/>
            <w:szCs w:val="20"/>
          </w:rPr>
          <m:t> </m:t>
        </m:r>
        <m:r>
          <w:rPr>
            <w:rFonts w:ascii="Cambria Math" w:hAnsi="Cambria Math" w:cs="Times New Roman"/>
            <w:sz w:val="20"/>
            <w:szCs w:val="20"/>
          </w:rPr>
          <m:t>&lt; .05</m:t>
        </m:r>
      </m:oMath>
    </w:p>
    <w:p w14:paraId="18123F44" w14:textId="795FE662" w:rsidR="00AE6206" w:rsidRPr="00D84DE1" w:rsidRDefault="00FB2709" w:rsidP="00AE6206">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7CE5B765" w14:textId="77777777" w:rsidR="00FB2709" w:rsidRPr="00D84DE1" w:rsidRDefault="00FB2709" w:rsidP="00AE6206">
      <w:pPr>
        <w:rPr>
          <w:rFonts w:ascii="Times New Roman" w:hAnsi="Times New Roman" w:cs="Times New Roman"/>
          <w:sz w:val="20"/>
          <w:szCs w:val="20"/>
        </w:rPr>
      </w:pPr>
    </w:p>
    <w:p w14:paraId="1BD44AB3" w14:textId="495C4ED7" w:rsidR="00AE6206" w:rsidRPr="00D84DE1" w:rsidRDefault="00AE6206" w:rsidP="00AE6206">
      <w:pPr>
        <w:rPr>
          <w:rFonts w:ascii="Times New Roman" w:hAnsi="Times New Roman" w:cs="Times New Roman"/>
          <w:sz w:val="20"/>
          <w:szCs w:val="20"/>
        </w:rPr>
      </w:pPr>
      <w:r>
        <w:rPr>
          <w:rFonts w:ascii="Times New Roman" w:hAnsi="Times New Roman" w:cs="Times New Roman"/>
          <w:sz w:val="20"/>
          <w:szCs w:val="20"/>
        </w:rPr>
        <w:t xml:space="preserve">2. The correlation coefficient between two variables is </w:t>
      </w:r>
      <m:oMath>
        <m:r>
          <w:rPr>
            <w:rFonts w:ascii="Cambria Math" w:hAnsi="Cambria Math" w:cs="Times New Roman"/>
            <w:sz w:val="20"/>
            <w:szCs w:val="20"/>
          </w:rPr>
          <m:t>r = .30</m:t>
        </m:r>
      </m:oMath>
      <w:r>
        <w:rPr>
          <w:rFonts w:ascii="Times New Roman" w:hAnsi="Times New Roman" w:cs="Times New Roman"/>
          <w:sz w:val="20"/>
          <w:szCs w:val="20"/>
        </w:rPr>
        <w:t>. The proportion of variance the two variables have in common is [blank].</w:t>
      </w:r>
    </w:p>
    <w:p w14:paraId="3A427FE2" w14:textId="77777777" w:rsidR="00AE6206" w:rsidRPr="00D84DE1" w:rsidRDefault="00AE6206" w:rsidP="00AE6206">
      <w:pPr>
        <w:rPr>
          <w:rFonts w:ascii="Times New Roman" w:hAnsi="Times New Roman" w:cs="Times New Roman"/>
          <w:sz w:val="20"/>
          <w:szCs w:val="20"/>
        </w:rPr>
      </w:pPr>
    </w:p>
    <w:p w14:paraId="2430C630" w14:textId="1ED7618D" w:rsidR="00AE6206" w:rsidRPr="00D84DE1" w:rsidRDefault="008067E6" w:rsidP="00AE6206">
      <w:pPr>
        <w:pStyle w:val="ListParagraph"/>
        <w:numPr>
          <w:ilvl w:val="0"/>
          <w:numId w:val="17"/>
        </w:numPr>
        <w:rPr>
          <w:rFonts w:ascii="Times New Roman" w:hAnsi="Times New Roman" w:cs="Times New Roman"/>
          <w:sz w:val="20"/>
          <w:szCs w:val="20"/>
        </w:rPr>
      </w:pPr>
      <m:oMath>
        <m:r>
          <w:rPr>
            <w:rFonts w:ascii="Cambria Math" w:hAnsi="Cambria Math" w:cs="Times New Roman"/>
            <w:sz w:val="20"/>
            <w:szCs w:val="20"/>
          </w:rPr>
          <m:t>.60</m:t>
        </m:r>
      </m:oMath>
    </w:p>
    <w:p w14:paraId="7E2FE50B" w14:textId="15D843BC" w:rsidR="00AE6206" w:rsidRPr="00D84DE1" w:rsidRDefault="008067E6" w:rsidP="00AE6206">
      <w:pPr>
        <w:pStyle w:val="ListParagraph"/>
        <w:numPr>
          <w:ilvl w:val="0"/>
          <w:numId w:val="17"/>
        </w:numPr>
        <w:rPr>
          <w:rFonts w:ascii="Times New Roman" w:hAnsi="Times New Roman" w:cs="Times New Roman"/>
          <w:sz w:val="20"/>
          <w:szCs w:val="20"/>
        </w:rPr>
      </w:pPr>
      <m:oMath>
        <m:r>
          <w:rPr>
            <w:rFonts w:ascii="Cambria Math" w:hAnsi="Cambria Math" w:cs="Times New Roman"/>
            <w:sz w:val="20"/>
            <w:szCs w:val="20"/>
          </w:rPr>
          <m:t>.30</m:t>
        </m:r>
      </m:oMath>
    </w:p>
    <w:p w14:paraId="0E72CD63" w14:textId="599A41FE" w:rsidR="00AE6206" w:rsidRPr="00D84DE1" w:rsidRDefault="008067E6" w:rsidP="00AE6206">
      <w:pPr>
        <w:pStyle w:val="ListParagraph"/>
        <w:numPr>
          <w:ilvl w:val="0"/>
          <w:numId w:val="17"/>
        </w:numPr>
        <w:rPr>
          <w:rFonts w:ascii="Times New Roman" w:hAnsi="Times New Roman" w:cs="Times New Roman"/>
          <w:sz w:val="20"/>
          <w:szCs w:val="20"/>
        </w:rPr>
      </w:pPr>
      <m:oMath>
        <m:r>
          <w:rPr>
            <w:rFonts w:ascii="Cambria Math" w:hAnsi="Cambria Math" w:cs="Times New Roman"/>
            <w:sz w:val="20"/>
            <w:szCs w:val="20"/>
          </w:rPr>
          <m:t>.09</m:t>
        </m:r>
      </m:oMath>
    </w:p>
    <w:p w14:paraId="653E0224" w14:textId="77777777" w:rsidR="00AE6206" w:rsidRPr="00D84DE1" w:rsidRDefault="00AE6206" w:rsidP="00AE6206">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none of the above</w:t>
      </w:r>
    </w:p>
    <w:p w14:paraId="59C427FE" w14:textId="77777777" w:rsidR="00AE6206" w:rsidRPr="00D84DE1" w:rsidRDefault="00AE6206" w:rsidP="00AE6206">
      <w:pPr>
        <w:rPr>
          <w:rFonts w:ascii="Times New Roman" w:hAnsi="Times New Roman" w:cs="Times New Roman"/>
          <w:sz w:val="20"/>
          <w:szCs w:val="20"/>
        </w:rPr>
      </w:pPr>
    </w:p>
    <w:p w14:paraId="553F14A9" w14:textId="62A519AC" w:rsidR="00AE6206" w:rsidRPr="00D84DE1" w:rsidRDefault="00AE6206" w:rsidP="00AE6206">
      <w:pPr>
        <w:rPr>
          <w:rFonts w:ascii="Times New Roman" w:hAnsi="Times New Roman" w:cs="Times New Roman"/>
          <w:sz w:val="20"/>
          <w:szCs w:val="20"/>
        </w:rPr>
      </w:pPr>
      <w:r>
        <w:rPr>
          <w:rFonts w:ascii="Times New Roman" w:hAnsi="Times New Roman" w:cs="Times New Roman"/>
          <w:sz w:val="20"/>
          <w:szCs w:val="20"/>
        </w:rPr>
        <w:t xml:space="preserve">3. Fifty children with a parent in the military were assessed for social functioning before the parent was deployed overseas (mean score = 75) and again just before the parent returned (mean score = 66). A Wilcoxon signed-rank </w:t>
      </w:r>
      <m:oMath>
        <m:r>
          <w:rPr>
            <w:rFonts w:ascii="Cambria Math" w:hAnsi="Cambria Math" w:cs="Times New Roman"/>
            <w:sz w:val="20"/>
            <w:szCs w:val="20"/>
          </w:rPr>
          <m:t>T</m:t>
        </m:r>
        <m:r>
          <w:rPr>
            <w:rFonts w:ascii="Cambria Math" w:hAnsi="Cambria Math" w:cs="Times New Roman"/>
            <w:sz w:val="20"/>
            <w:szCs w:val="20"/>
          </w:rPr>
          <m:t>​</m:t>
        </m:r>
      </m:oMath>
      <w:r>
        <w:rPr>
          <w:rFonts w:ascii="Times New Roman" w:hAnsi="Times New Roman" w:cs="Times New Roman"/>
          <w:sz w:val="20"/>
          <w:szCs w:val="20"/>
        </w:rPr>
        <w:t xml:space="preserve"> test produced a </w:t>
      </w:r>
      <m:oMath>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=450</m:t>
        </m:r>
      </m:oMath>
      <w:r>
        <w:rPr>
          <w:rFonts w:ascii="Times New Roman" w:hAnsi="Times New Roman" w:cs="Times New Roman"/>
          <w:sz w:val="20"/>
          <w:szCs w:val="20"/>
        </w:rPr>
        <w:t xml:space="preserve">. For a one-tailed test with </w:t>
      </w:r>
      <m:oMath>
        <m:r>
          <w:rPr>
            <w:rFonts w:ascii="Cambria Math" w:hAnsi="Cambria Math" w:cs="Times New Roman"/>
            <w:sz w:val="20"/>
            <w:szCs w:val="20"/>
          </w:rPr>
          <m:t>α = .05</m:t>
        </m:r>
      </m:oMath>
      <w:r>
        <w:rPr>
          <w:rFonts w:ascii="Times New Roman" w:hAnsi="Times New Roman" w:cs="Times New Roman"/>
          <w:sz w:val="20"/>
          <w:szCs w:val="20"/>
        </w:rPr>
        <w:t xml:space="preserve">, the </w:t>
      </w:r>
      <w:r>
        <w:rPr>
          <w:rFonts w:ascii="Times New Roman" w:hAnsi="Times New Roman" w:cs="Times New Roman"/>
          <w:i/>
          <w:sz w:val="20"/>
          <w:szCs w:val="20"/>
        </w:rPr>
        <w:t>best</w:t>
      </w:r>
      <w:r>
        <w:rPr>
          <w:rFonts w:ascii="Times New Roman" w:hAnsi="Times New Roman" w:cs="Times New Roman"/>
          <w:sz w:val="20"/>
          <w:szCs w:val="20"/>
        </w:rPr>
        <w:t xml:space="preserve"> conclusion is that [blank].</w:t>
      </w:r>
    </w:p>
    <w:p w14:paraId="70088BFB" w14:textId="77777777" w:rsidR="00AE6206" w:rsidRPr="00D84DE1" w:rsidRDefault="00AE6206" w:rsidP="00AE6206">
      <w:pPr>
        <w:rPr>
          <w:rFonts w:ascii="Times New Roman" w:hAnsi="Times New Roman" w:cs="Times New Roman"/>
          <w:sz w:val="20"/>
          <w:szCs w:val="20"/>
        </w:rPr>
      </w:pPr>
    </w:p>
    <w:p w14:paraId="12EF0E4D" w14:textId="5D2A5A76" w:rsidR="00AE6206" w:rsidRPr="00D84DE1" w:rsidRDefault="00AE6206" w:rsidP="00AE6206">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 xml:space="preserve">while a parent is deployed, children’s social scores increase significantly, </w:t>
      </w:r>
      <m:oMath>
        <m:r>
          <w:rPr>
            <w:rFonts w:ascii="Cambria Math" w:hAnsi="Cambria Math" w:cs="Times New Roman"/>
            <w:sz w:val="20"/>
            <w:szCs w:val="20"/>
          </w:rPr>
          <m:t>p</m:t>
        </m:r>
        <m:r>
          <w:rPr>
            <w:rFonts w:ascii="Cambria Math" w:hAnsi="Cambria Math" w:cs="Times New Roman"/>
            <w:sz w:val="20"/>
            <w:szCs w:val="20"/>
          </w:rPr>
          <m:t>‌</m:t>
        </m:r>
        <m:r>
          <w:rPr>
            <w:rFonts w:ascii="Cambria Math" w:hAnsi="Cambria Math" w:cs="Times New Roman"/>
            <w:sz w:val="20"/>
            <w:szCs w:val="20"/>
          </w:rPr>
          <m:t>&lt;.05</m:t>
        </m:r>
      </m:oMath>
    </w:p>
    <w:p w14:paraId="78046C06" w14:textId="3CDD4978" w:rsidR="00AE6206" w:rsidRPr="00D84DE1" w:rsidRDefault="00AE6206" w:rsidP="00AE6206">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 xml:space="preserve">while a parent is deployed, children’s social scores decline significantly, </w:t>
      </w:r>
      <m:oMath>
        <m:r>
          <w:rPr>
            <w:rFonts w:ascii="Cambria Math" w:hAnsi="Cambria Math" w:cs="Times New Roman"/>
            <w:sz w:val="20"/>
            <w:szCs w:val="20"/>
          </w:rPr>
          <m:t>p</m:t>
        </m:r>
        <m:r>
          <w:rPr>
            <w:rFonts w:ascii="Cambria Math" w:hAnsi="Cambria Math" w:cs="Times New Roman"/>
            <w:sz w:val="20"/>
            <w:szCs w:val="20"/>
          </w:rPr>
          <m:t> </m:t>
        </m:r>
        <m:r>
          <w:rPr>
            <w:rFonts w:ascii="Cambria Math" w:hAnsi="Cambria Math" w:cs="Times New Roman"/>
            <w:sz w:val="20"/>
            <w:szCs w:val="20"/>
          </w:rPr>
          <m:t>&lt;.05</m:t>
        </m:r>
      </m:oMath>
    </w:p>
    <w:p w14:paraId="5CB10A07" w14:textId="77777777" w:rsidR="00AE6206" w:rsidRPr="00D84DE1" w:rsidRDefault="00AE6206" w:rsidP="00AE6206">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 xml:space="preserve">there is no effect of deployment on children’s social scores </w:t>
      </w:r>
    </w:p>
    <w:p w14:paraId="0EDAA575" w14:textId="77777777" w:rsidR="00AE6206" w:rsidRPr="00D84DE1" w:rsidRDefault="00AE6206" w:rsidP="00AE6206">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none of the above</w:t>
      </w:r>
    </w:p>
    <w:p w14:paraId="2619C273" w14:textId="77777777" w:rsidR="008067E6" w:rsidRDefault="008067E6">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14:paraId="615B9A6D" w14:textId="105849F4" w:rsidR="00B32BDF" w:rsidRPr="00564F92" w:rsidRDefault="00BD2E33" w:rsidP="00B32BDF">
      <w:pPr>
        <w:rPr>
          <w:rFonts w:ascii="Times New Roman" w:hAnsi="Times New Roman" w:cs="Times New Roman"/>
          <w:b/>
          <w:sz w:val="20"/>
          <w:szCs w:val="20"/>
          <w:u w:val="single"/>
        </w:rPr>
      </w:pPr>
      <w:r>
        <w:rPr>
          <w:rFonts w:ascii="Times New Roman" w:hAnsi="Times New Roman" w:cs="Times New Roman"/>
          <w:b/>
          <w:sz w:val="20"/>
          <w:szCs w:val="20"/>
          <w:u w:val="single"/>
        </w:rPr>
        <w:lastRenderedPageBreak/>
        <w:t>Research Description 16</w:t>
      </w:r>
      <w:r w:rsidR="009049F8">
        <w:rPr>
          <w:rFonts w:ascii="Times New Roman" w:hAnsi="Times New Roman" w:cs="Times New Roman"/>
          <w:b/>
          <w:sz w:val="20"/>
          <w:szCs w:val="20"/>
          <w:u w:val="single"/>
        </w:rPr>
        <w:t>.</w:t>
      </w:r>
      <w:r>
        <w:rPr>
          <w:rFonts w:ascii="Times New Roman" w:hAnsi="Times New Roman" w:cs="Times New Roman"/>
          <w:b/>
          <w:sz w:val="20"/>
          <w:szCs w:val="20"/>
          <w:u w:val="single"/>
        </w:rPr>
        <w:t xml:space="preserve">1 </w:t>
      </w:r>
    </w:p>
    <w:p w14:paraId="4F8F8A7C" w14:textId="77777777" w:rsidR="004B7B54" w:rsidRPr="00D84DE1" w:rsidRDefault="004B7B54" w:rsidP="00B32BDF">
      <w:pPr>
        <w:rPr>
          <w:rFonts w:ascii="Times New Roman" w:hAnsi="Times New Roman" w:cs="Times New Roman"/>
          <w:sz w:val="20"/>
          <w:szCs w:val="20"/>
        </w:rPr>
      </w:pPr>
    </w:p>
    <w:p w14:paraId="12402DBA" w14:textId="6160E596" w:rsidR="00B32BDF" w:rsidRPr="00D84DE1" w:rsidRDefault="00B32BDF" w:rsidP="00B32BDF">
      <w:pPr>
        <w:rPr>
          <w:rFonts w:ascii="Times New Roman" w:hAnsi="Times New Roman" w:cs="Times New Roman"/>
          <w:sz w:val="20"/>
          <w:szCs w:val="20"/>
        </w:rPr>
      </w:pPr>
      <w:r>
        <w:rPr>
          <w:rFonts w:ascii="Times New Roman" w:hAnsi="Times New Roman" w:cs="Times New Roman"/>
          <w:sz w:val="20"/>
          <w:szCs w:val="20"/>
        </w:rPr>
        <w:t xml:space="preserve">Does the moon really appear larger on the horizon than at its highest point in the sky (zenith)? Participants judged the size of the rising moon and later the zenith moon by comparing each to a standard circle. On average, the rising moon was judged 1.7 times larger than the circle; the zenith moon was judged 1.4 times larger than the circle. A paired-samples </w:t>
      </w:r>
      <w:r>
        <w:rPr>
          <w:rFonts w:ascii="Times New Roman" w:hAnsi="Times New Roman" w:cs="Times New Roman"/>
          <w:i/>
          <w:sz w:val="20"/>
          <w:szCs w:val="20"/>
        </w:rPr>
        <w:t>t</w:t>
      </w:r>
      <w:r>
        <w:rPr>
          <w:rFonts w:ascii="Times New Roman" w:hAnsi="Times New Roman" w:cs="Times New Roman"/>
          <w:sz w:val="20"/>
          <w:szCs w:val="20"/>
        </w:rPr>
        <w:t xml:space="preserve"> test with </w:t>
      </w:r>
      <m:oMath>
        <m:r>
          <w:rPr>
            <w:rFonts w:ascii="Cambria Math" w:hAnsi="Cambria Math" w:cs="Times New Roman"/>
            <w:sz w:val="20"/>
            <w:szCs w:val="20"/>
          </w:rPr>
          <m:t>df = 19</m:t>
        </m:r>
      </m:oMath>
      <w:r>
        <w:rPr>
          <w:rFonts w:ascii="Times New Roman" w:hAnsi="Times New Roman" w:cs="Times New Roman"/>
          <w:sz w:val="20"/>
          <w:szCs w:val="20"/>
        </w:rPr>
        <w:t xml:space="preserve"> resulted in a </w:t>
      </w:r>
      <w:r>
        <w:rPr>
          <w:rFonts w:ascii="Times New Roman" w:hAnsi="Times New Roman" w:cs="Times New Roman"/>
          <w:i/>
          <w:sz w:val="20"/>
          <w:szCs w:val="20"/>
        </w:rPr>
        <w:t>t</w:t>
      </w:r>
      <w:r>
        <w:rPr>
          <w:rFonts w:ascii="Times New Roman" w:hAnsi="Times New Roman" w:cs="Times New Roman"/>
          <w:sz w:val="20"/>
          <w:szCs w:val="20"/>
        </w:rPr>
        <w:t xml:space="preserve"> value of 2.60. Assume you were conducting a NHST with a two-tailed significance test and an </w:t>
      </w:r>
      <m:oMath>
        <m:r>
          <w:rPr>
            <w:rFonts w:ascii="Cambria Math" w:hAnsi="Cambria Math"/>
            <w:color w:val="231F20"/>
            <w:sz w:val="20"/>
          </w:rPr>
          <m:t>α</m:t>
        </m:r>
        <m:r>
          <w:rPr>
            <w:rFonts w:ascii="Cambria Math" w:hAnsi="Cambria Math" w:cs="Times New Roman"/>
            <w:sz w:val="20"/>
            <w:szCs w:val="20"/>
          </w:rPr>
          <m:t xml:space="preserve"> = .05</m:t>
        </m:r>
      </m:oMath>
      <w:r>
        <w:rPr>
          <w:rFonts w:ascii="Times New Roman" w:hAnsi="Times New Roman" w:cs="Times New Roman"/>
          <w:sz w:val="20"/>
          <w:szCs w:val="20"/>
        </w:rPr>
        <w:t>.</w:t>
      </w:r>
    </w:p>
    <w:p w14:paraId="43270226" w14:textId="77777777" w:rsidR="00B32BDF" w:rsidRPr="00D84DE1" w:rsidRDefault="00B32BDF" w:rsidP="00B32BDF">
      <w:pPr>
        <w:rPr>
          <w:rFonts w:ascii="Times New Roman" w:hAnsi="Times New Roman" w:cs="Times New Roman"/>
          <w:sz w:val="20"/>
          <w:szCs w:val="20"/>
        </w:rPr>
      </w:pPr>
    </w:p>
    <w:p w14:paraId="4A8A53E1" w14:textId="698CAE42" w:rsidR="00B32BDF" w:rsidRPr="00D84DE1" w:rsidRDefault="00AE6206" w:rsidP="00B32BDF">
      <w:pPr>
        <w:rPr>
          <w:rFonts w:ascii="Times New Roman" w:hAnsi="Times New Roman" w:cs="Times New Roman"/>
          <w:sz w:val="20"/>
          <w:szCs w:val="20"/>
        </w:rPr>
      </w:pPr>
      <w:r>
        <w:rPr>
          <w:rFonts w:ascii="Times New Roman" w:hAnsi="Times New Roman" w:cs="Times New Roman"/>
          <w:sz w:val="20"/>
          <w:szCs w:val="20"/>
        </w:rPr>
        <w:t>4. Based on Research Description 16</w:t>
      </w:r>
      <w:r w:rsidR="009049F8">
        <w:rPr>
          <w:rFonts w:ascii="Times New Roman" w:hAnsi="Times New Roman" w:cs="Times New Roman"/>
          <w:sz w:val="20"/>
          <w:szCs w:val="20"/>
        </w:rPr>
        <w:t>.</w:t>
      </w:r>
      <w:r>
        <w:rPr>
          <w:rFonts w:ascii="Times New Roman" w:hAnsi="Times New Roman" w:cs="Times New Roman"/>
          <w:sz w:val="20"/>
          <w:szCs w:val="20"/>
        </w:rPr>
        <w:t xml:space="preserve">1, the </w:t>
      </w:r>
      <w:r>
        <w:rPr>
          <w:rFonts w:ascii="Times New Roman" w:hAnsi="Times New Roman" w:cs="Times New Roman"/>
          <w:i/>
          <w:sz w:val="20"/>
          <w:szCs w:val="20"/>
        </w:rPr>
        <w:t>best</w:t>
      </w:r>
      <w:r>
        <w:rPr>
          <w:rFonts w:ascii="Times New Roman" w:hAnsi="Times New Roman" w:cs="Times New Roman"/>
          <w:sz w:val="20"/>
          <w:szCs w:val="20"/>
        </w:rPr>
        <w:t xml:space="preserve"> conclusion is that [blank].</w:t>
      </w:r>
    </w:p>
    <w:p w14:paraId="498BEACF" w14:textId="77777777" w:rsidR="004A1B16" w:rsidRPr="00D84DE1" w:rsidRDefault="004A1B16" w:rsidP="00B32BDF">
      <w:pPr>
        <w:rPr>
          <w:rFonts w:ascii="Times New Roman" w:hAnsi="Times New Roman" w:cs="Times New Roman"/>
          <w:sz w:val="20"/>
          <w:szCs w:val="20"/>
        </w:rPr>
      </w:pPr>
    </w:p>
    <w:p w14:paraId="37C0C40B" w14:textId="273C6E05" w:rsidR="00B32BDF" w:rsidRPr="00D84DE1" w:rsidRDefault="00B32BDF" w:rsidP="00C70547">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there is no difference in judged size between the rising moon and the zenith moon</w:t>
      </w:r>
    </w:p>
    <w:p w14:paraId="792DA3A6" w14:textId="2C853B78" w:rsidR="00B32BDF" w:rsidRPr="00D84DE1" w:rsidRDefault="00B32BDF" w:rsidP="00C70547">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the difference in judged size between the rising moon and zenith moon is not statistically significant, </w:t>
      </w:r>
      <m:oMath>
        <m:r>
          <w:rPr>
            <w:rFonts w:ascii="Cambria Math" w:hAnsi="Cambria Math" w:cs="Times New Roman"/>
            <w:sz w:val="20"/>
            <w:szCs w:val="20"/>
          </w:rPr>
          <m:t>p &gt; .05</m:t>
        </m:r>
      </m:oMath>
    </w:p>
    <w:p w14:paraId="66EC0659" w14:textId="3C3DA554" w:rsidR="00B32BDF" w:rsidRPr="00D84DE1" w:rsidRDefault="00B32BDF" w:rsidP="00C70547">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there is a significant difference between the rising moon and the zenith moon</w:t>
      </w:r>
    </w:p>
    <w:p w14:paraId="07BC65AB" w14:textId="0A57BCC2" w:rsidR="00B32BDF" w:rsidRPr="00D84DE1" w:rsidRDefault="00B32BDF" w:rsidP="00C70547">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the rising moon is judged significantly larger than the zenith moon, </w:t>
      </w:r>
      <m:oMath>
        <m:r>
          <w:rPr>
            <w:rFonts w:ascii="Cambria Math" w:hAnsi="Cambria Math" w:cs="Times New Roman"/>
            <w:sz w:val="20"/>
            <w:szCs w:val="20"/>
          </w:rPr>
          <m:t>p &lt; .05</m:t>
        </m:r>
      </m:oMath>
    </w:p>
    <w:p w14:paraId="47436F5D" w14:textId="77777777" w:rsidR="00DE3C26" w:rsidRPr="00D84DE1" w:rsidRDefault="00DE3C26" w:rsidP="00B32BDF">
      <w:pPr>
        <w:rPr>
          <w:rFonts w:ascii="Times New Roman" w:hAnsi="Times New Roman" w:cs="Times New Roman"/>
          <w:sz w:val="20"/>
          <w:szCs w:val="20"/>
        </w:rPr>
      </w:pPr>
    </w:p>
    <w:p w14:paraId="508CE1E1" w14:textId="66162028" w:rsidR="00B32BDF" w:rsidRPr="00D84DE1" w:rsidRDefault="00AE6206" w:rsidP="00B32BDF">
      <w:pPr>
        <w:rPr>
          <w:rFonts w:ascii="Times New Roman" w:hAnsi="Times New Roman" w:cs="Times New Roman"/>
          <w:sz w:val="20"/>
          <w:szCs w:val="20"/>
        </w:rPr>
      </w:pPr>
      <w:r>
        <w:rPr>
          <w:rFonts w:ascii="Times New Roman" w:hAnsi="Times New Roman" w:cs="Times New Roman"/>
          <w:sz w:val="20"/>
          <w:szCs w:val="20"/>
        </w:rPr>
        <w:t>5. In Research Description 16</w:t>
      </w:r>
      <w:r w:rsidR="009049F8">
        <w:rPr>
          <w:rFonts w:ascii="Times New Roman" w:hAnsi="Times New Roman" w:cs="Times New Roman"/>
          <w:sz w:val="20"/>
          <w:szCs w:val="20"/>
        </w:rPr>
        <w:t>.</w:t>
      </w:r>
      <w:r>
        <w:rPr>
          <w:rFonts w:ascii="Times New Roman" w:hAnsi="Times New Roman" w:cs="Times New Roman"/>
          <w:sz w:val="20"/>
          <w:szCs w:val="20"/>
        </w:rPr>
        <w:t>1, the dependent variable is [blank].</w:t>
      </w:r>
    </w:p>
    <w:p w14:paraId="4E522BDE" w14:textId="77777777" w:rsidR="004A1B16" w:rsidRPr="00D84DE1" w:rsidRDefault="004A1B16" w:rsidP="00B32BDF">
      <w:pPr>
        <w:rPr>
          <w:rFonts w:ascii="Times New Roman" w:hAnsi="Times New Roman" w:cs="Times New Roman"/>
          <w:sz w:val="20"/>
          <w:szCs w:val="20"/>
        </w:rPr>
      </w:pPr>
    </w:p>
    <w:p w14:paraId="47C24FB3" w14:textId="23AE578D" w:rsidR="00B32BDF" w:rsidRPr="00D84DE1" w:rsidRDefault="00EC6885" w:rsidP="00C7054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where the moon is in the sky</w:t>
      </w:r>
    </w:p>
    <w:p w14:paraId="04787380" w14:textId="23C12141" w:rsidR="00B32BDF" w:rsidRPr="00D84DE1" w:rsidRDefault="00B32BDF" w:rsidP="00C7054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judgments about the size of the moon</w:t>
      </w:r>
    </w:p>
    <w:p w14:paraId="1BF3B770" w14:textId="12640756" w:rsidR="00B32BDF" w:rsidRPr="00D84DE1" w:rsidRDefault="00B32BDF" w:rsidP="00C7054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number of participants in the experiment</w:t>
      </w:r>
    </w:p>
    <w:p w14:paraId="6FD11788" w14:textId="1DD83920" w:rsidR="00B32BDF" w:rsidRPr="00D84DE1" w:rsidRDefault="00EC6885" w:rsidP="00C7054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none of the above </w:t>
      </w:r>
    </w:p>
    <w:p w14:paraId="0C9ABE73" w14:textId="77777777" w:rsidR="00B32BDF" w:rsidRPr="00D84DE1" w:rsidRDefault="00B32BDF" w:rsidP="00B32BDF">
      <w:pPr>
        <w:rPr>
          <w:rFonts w:ascii="Times New Roman" w:hAnsi="Times New Roman" w:cs="Times New Roman"/>
          <w:sz w:val="20"/>
          <w:szCs w:val="20"/>
        </w:rPr>
      </w:pPr>
    </w:p>
    <w:p w14:paraId="2788EED0" w14:textId="1AF41B53" w:rsidR="00B32BDF" w:rsidRPr="00D84DE1" w:rsidRDefault="00AE6206" w:rsidP="00B32BDF">
      <w:pPr>
        <w:rPr>
          <w:rFonts w:ascii="Times New Roman" w:hAnsi="Times New Roman" w:cs="Times New Roman"/>
          <w:sz w:val="20"/>
          <w:szCs w:val="20"/>
        </w:rPr>
      </w:pPr>
      <w:r>
        <w:rPr>
          <w:rFonts w:ascii="Times New Roman" w:hAnsi="Times New Roman" w:cs="Times New Roman"/>
          <w:sz w:val="20"/>
          <w:szCs w:val="20"/>
        </w:rPr>
        <w:t>6. How many participants were in the study described in Research Description 16</w:t>
      </w:r>
      <w:r w:rsidR="009049F8">
        <w:rPr>
          <w:rFonts w:ascii="Times New Roman" w:hAnsi="Times New Roman" w:cs="Times New Roman"/>
          <w:sz w:val="20"/>
          <w:szCs w:val="20"/>
        </w:rPr>
        <w:t>.</w:t>
      </w:r>
      <w:r>
        <w:rPr>
          <w:rFonts w:ascii="Times New Roman" w:hAnsi="Times New Roman" w:cs="Times New Roman"/>
          <w:sz w:val="20"/>
          <w:szCs w:val="20"/>
        </w:rPr>
        <w:t>1?</w:t>
      </w:r>
    </w:p>
    <w:p w14:paraId="4169C86D" w14:textId="77777777" w:rsidR="004A1B16" w:rsidRPr="00D84DE1" w:rsidRDefault="004A1B16" w:rsidP="00B32BDF">
      <w:pPr>
        <w:rPr>
          <w:rFonts w:ascii="Times New Roman" w:hAnsi="Times New Roman" w:cs="Times New Roman"/>
          <w:sz w:val="20"/>
          <w:szCs w:val="20"/>
        </w:rPr>
      </w:pPr>
    </w:p>
    <w:p w14:paraId="4B3E66E9" w14:textId="1A8D30B2" w:rsidR="00B32BDF" w:rsidRPr="00D84DE1" w:rsidRDefault="00EC4624" w:rsidP="00C70547">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19</w:t>
      </w:r>
    </w:p>
    <w:p w14:paraId="33FEC376" w14:textId="37FE8ED3" w:rsidR="00B32BDF" w:rsidRPr="00D84DE1" w:rsidRDefault="00EC4624" w:rsidP="00C70547">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20</w:t>
      </w:r>
    </w:p>
    <w:p w14:paraId="4F9D5AAF" w14:textId="6C7461D0" w:rsidR="00B32BDF" w:rsidRPr="00D84DE1" w:rsidRDefault="00EC4624" w:rsidP="00C70547">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40</w:t>
      </w:r>
    </w:p>
    <w:p w14:paraId="62ACDD17" w14:textId="78927005" w:rsidR="00B32BDF" w:rsidRPr="00D84DE1" w:rsidRDefault="00EC4624" w:rsidP="00C70547">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24E07856" w14:textId="77777777" w:rsidR="00EC4624" w:rsidRPr="00D84DE1" w:rsidRDefault="00EC4624" w:rsidP="00B32BDF">
      <w:pPr>
        <w:rPr>
          <w:rFonts w:ascii="Times New Roman" w:hAnsi="Times New Roman" w:cs="Times New Roman"/>
          <w:sz w:val="20"/>
          <w:szCs w:val="20"/>
        </w:rPr>
      </w:pPr>
    </w:p>
    <w:p w14:paraId="60B0E708" w14:textId="34E2DE3B" w:rsidR="00B32BDF" w:rsidRPr="00564F92" w:rsidRDefault="00BD2E33" w:rsidP="00B32BDF">
      <w:pPr>
        <w:rPr>
          <w:rFonts w:ascii="Times New Roman" w:hAnsi="Times New Roman" w:cs="Times New Roman"/>
          <w:b/>
          <w:sz w:val="20"/>
          <w:szCs w:val="20"/>
          <w:u w:val="single"/>
        </w:rPr>
      </w:pPr>
      <w:r>
        <w:rPr>
          <w:rFonts w:ascii="Times New Roman" w:hAnsi="Times New Roman" w:cs="Times New Roman"/>
          <w:b/>
          <w:sz w:val="20"/>
          <w:szCs w:val="20"/>
          <w:u w:val="single"/>
        </w:rPr>
        <w:t>Research Description 16</w:t>
      </w:r>
      <w:r w:rsidR="009049F8">
        <w:rPr>
          <w:rFonts w:ascii="Times New Roman" w:hAnsi="Times New Roman" w:cs="Times New Roman"/>
          <w:b/>
          <w:sz w:val="20"/>
          <w:szCs w:val="20"/>
          <w:u w:val="single"/>
        </w:rPr>
        <w:t>.</w:t>
      </w:r>
      <w:r>
        <w:rPr>
          <w:rFonts w:ascii="Times New Roman" w:hAnsi="Times New Roman" w:cs="Times New Roman"/>
          <w:b/>
          <w:sz w:val="20"/>
          <w:szCs w:val="20"/>
          <w:u w:val="single"/>
        </w:rPr>
        <w:t>2</w:t>
      </w:r>
    </w:p>
    <w:p w14:paraId="035E97EF" w14:textId="77777777" w:rsidR="009310D9" w:rsidRPr="00D84DE1" w:rsidRDefault="009310D9" w:rsidP="00B32BDF">
      <w:pPr>
        <w:rPr>
          <w:rFonts w:ascii="Times New Roman" w:hAnsi="Times New Roman" w:cs="Times New Roman"/>
          <w:sz w:val="20"/>
          <w:szCs w:val="20"/>
        </w:rPr>
      </w:pPr>
    </w:p>
    <w:p w14:paraId="7D9C0228" w14:textId="3AD72DA3" w:rsidR="00B32BDF" w:rsidRPr="00D84DE1" w:rsidRDefault="00B32BDF" w:rsidP="00B32BDF">
      <w:pPr>
        <w:rPr>
          <w:rFonts w:ascii="Times New Roman" w:hAnsi="Times New Roman" w:cs="Times New Roman"/>
          <w:sz w:val="20"/>
          <w:szCs w:val="20"/>
        </w:rPr>
      </w:pPr>
      <w:r>
        <w:rPr>
          <w:rFonts w:ascii="Times New Roman" w:hAnsi="Times New Roman" w:cs="Times New Roman"/>
          <w:sz w:val="20"/>
          <w:szCs w:val="20"/>
        </w:rPr>
        <w:t>Shoppers judged the legibility of a flashing advertisement. For 16 of the shoppers, the ad was in capital letters and the mean legibility score was 1.62. For 26 of the shoppers, the ad was in lower case letters and the mean legibility score was 2.04. A two-tailed NHST analysis was conducted and the test value was 2.00.</w:t>
      </w:r>
    </w:p>
    <w:p w14:paraId="650BBA15" w14:textId="77777777" w:rsidR="00B32BDF" w:rsidRDefault="00B32BDF" w:rsidP="00B32BDF">
      <w:pPr>
        <w:rPr>
          <w:rFonts w:ascii="Times New Roman" w:hAnsi="Times New Roman" w:cs="Times New Roman"/>
          <w:sz w:val="20"/>
          <w:szCs w:val="20"/>
        </w:rPr>
      </w:pPr>
    </w:p>
    <w:p w14:paraId="340DBF21" w14:textId="4E95BD80" w:rsidR="0056120F" w:rsidRPr="00D84DE1" w:rsidRDefault="00AE6206" w:rsidP="0056120F">
      <w:pPr>
        <w:rPr>
          <w:rFonts w:ascii="Times New Roman" w:hAnsi="Times New Roman" w:cs="Times New Roman"/>
          <w:sz w:val="20"/>
          <w:szCs w:val="20"/>
        </w:rPr>
      </w:pPr>
      <w:r>
        <w:rPr>
          <w:rFonts w:ascii="Times New Roman" w:hAnsi="Times New Roman" w:cs="Times New Roman"/>
          <w:sz w:val="20"/>
          <w:szCs w:val="20"/>
        </w:rPr>
        <w:t>7. The appropriate statistical analysis for Research Description 16</w:t>
      </w:r>
      <w:r w:rsidR="009049F8">
        <w:rPr>
          <w:rFonts w:ascii="Times New Roman" w:hAnsi="Times New Roman" w:cs="Times New Roman"/>
          <w:sz w:val="20"/>
          <w:szCs w:val="20"/>
        </w:rPr>
        <w:t>.</w:t>
      </w:r>
      <w:r>
        <w:rPr>
          <w:rFonts w:ascii="Times New Roman" w:hAnsi="Times New Roman" w:cs="Times New Roman"/>
          <w:sz w:val="20"/>
          <w:szCs w:val="20"/>
        </w:rPr>
        <w:t>2 is [blank].</w:t>
      </w:r>
    </w:p>
    <w:p w14:paraId="0E6A1B80" w14:textId="77777777" w:rsidR="0056120F" w:rsidRPr="00D84DE1" w:rsidRDefault="0056120F" w:rsidP="0056120F">
      <w:pPr>
        <w:rPr>
          <w:rFonts w:ascii="Times New Roman" w:hAnsi="Times New Roman" w:cs="Times New Roman"/>
          <w:sz w:val="20"/>
          <w:szCs w:val="20"/>
        </w:rPr>
      </w:pPr>
    </w:p>
    <w:p w14:paraId="17ADAE0E" w14:textId="77777777" w:rsidR="0056120F" w:rsidRPr="00D84DE1" w:rsidRDefault="0056120F" w:rsidP="0056120F">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 xml:space="preserve">an independent-samples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7CFB1D88" w14:textId="77777777" w:rsidR="0056120F" w:rsidRPr="00D84DE1" w:rsidRDefault="0056120F" w:rsidP="0056120F">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 xml:space="preserve">a paired-samples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48A8F16D" w14:textId="77777777" w:rsidR="0056120F" w:rsidRPr="00D84DE1" w:rsidRDefault="0056120F" w:rsidP="0056120F">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 xml:space="preserve">a one-sample </w:t>
      </w:r>
      <w:r>
        <w:rPr>
          <w:rFonts w:ascii="Times New Roman" w:hAnsi="Times New Roman" w:cs="Times New Roman"/>
          <w:i/>
          <w:sz w:val="20"/>
          <w:szCs w:val="20"/>
        </w:rPr>
        <w:t>t</w:t>
      </w:r>
      <w:r>
        <w:rPr>
          <w:rFonts w:ascii="Times New Roman" w:hAnsi="Times New Roman" w:cs="Times New Roman"/>
          <w:sz w:val="20"/>
          <w:szCs w:val="20"/>
        </w:rPr>
        <w:t xml:space="preserve"> test </w:t>
      </w:r>
    </w:p>
    <w:p w14:paraId="1442C8BA" w14:textId="77777777" w:rsidR="0056120F" w:rsidRPr="00D84DE1" w:rsidRDefault="0056120F" w:rsidP="0056120F">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none of the above</w:t>
      </w:r>
    </w:p>
    <w:p w14:paraId="3C5C17E7" w14:textId="77777777" w:rsidR="0056120F" w:rsidRPr="00D84DE1" w:rsidRDefault="0056120F" w:rsidP="00B32BDF">
      <w:pPr>
        <w:rPr>
          <w:rFonts w:ascii="Times New Roman" w:hAnsi="Times New Roman" w:cs="Times New Roman"/>
          <w:sz w:val="20"/>
          <w:szCs w:val="20"/>
        </w:rPr>
      </w:pPr>
    </w:p>
    <w:p w14:paraId="701E6833" w14:textId="48D76E4E" w:rsidR="00FC6EDC" w:rsidRPr="00D84DE1" w:rsidRDefault="00AE6206" w:rsidP="00FC6EDC">
      <w:pPr>
        <w:rPr>
          <w:rFonts w:ascii="Times New Roman" w:hAnsi="Times New Roman" w:cs="Times New Roman"/>
          <w:sz w:val="20"/>
          <w:szCs w:val="20"/>
        </w:rPr>
      </w:pPr>
      <w:r>
        <w:rPr>
          <w:rFonts w:ascii="Times New Roman" w:hAnsi="Times New Roman" w:cs="Times New Roman"/>
          <w:sz w:val="20"/>
          <w:szCs w:val="20"/>
        </w:rPr>
        <w:t xml:space="preserve">8. For this study, </w:t>
      </w:r>
      <m:oMath>
        <m:r>
          <w:rPr>
            <w:rFonts w:ascii="Cambria Math" w:hAnsi="Cambria Math" w:cs="Times New Roman"/>
            <w:sz w:val="20"/>
            <w:szCs w:val="20"/>
          </w:rPr>
          <m:t>df</m:t>
        </m:r>
        <m:r>
          <w:rPr>
            <w:rFonts w:ascii="Cambria Math" w:hAnsi="Cambria Math" w:cs="Times New Roman"/>
            <w:sz w:val="20"/>
            <w:szCs w:val="20"/>
          </w:rPr>
          <m:t>=</m:t>
        </m:r>
      </m:oMath>
      <w:r>
        <w:rPr>
          <w:rFonts w:ascii="Times New Roman" w:hAnsi="Times New Roman" w:cs="Times New Roman"/>
          <w:sz w:val="20"/>
          <w:szCs w:val="20"/>
        </w:rPr>
        <w:t xml:space="preserve"> [blank]. </w:t>
      </w:r>
    </w:p>
    <w:p w14:paraId="59906A55" w14:textId="77777777" w:rsidR="00FC6EDC" w:rsidRPr="00D84DE1" w:rsidRDefault="00FC6EDC" w:rsidP="00FC6EDC">
      <w:pPr>
        <w:rPr>
          <w:rFonts w:ascii="Times New Roman" w:hAnsi="Times New Roman" w:cs="Times New Roman"/>
          <w:sz w:val="20"/>
          <w:szCs w:val="20"/>
        </w:rPr>
      </w:pPr>
    </w:p>
    <w:p w14:paraId="144C17D2" w14:textId="53B8F47C" w:rsidR="00FC6EDC" w:rsidRPr="00D84DE1" w:rsidRDefault="00FC6EDC" w:rsidP="00FC6EDC">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38</w:t>
      </w:r>
    </w:p>
    <w:p w14:paraId="463A9E11" w14:textId="776B5C0D" w:rsidR="00FC6EDC" w:rsidRPr="00D84DE1" w:rsidRDefault="00FC6EDC" w:rsidP="00FC6EDC">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41</w:t>
      </w:r>
    </w:p>
    <w:p w14:paraId="51CED6A7" w14:textId="6CC2B950" w:rsidR="00FC6EDC" w:rsidRPr="00D84DE1" w:rsidRDefault="00FC6EDC" w:rsidP="00FC6EDC">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40</w:t>
      </w:r>
    </w:p>
    <w:p w14:paraId="070DB4C4" w14:textId="1DCCD2AC" w:rsidR="00FC6EDC" w:rsidRPr="00D84DE1" w:rsidRDefault="00FC6EDC" w:rsidP="00FC6EDC">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42</w:t>
      </w:r>
    </w:p>
    <w:p w14:paraId="6C0DFFE2" w14:textId="77777777" w:rsidR="00FC6EDC" w:rsidRDefault="00FC6EDC" w:rsidP="00B32BDF">
      <w:pPr>
        <w:rPr>
          <w:rFonts w:ascii="Times New Roman" w:hAnsi="Times New Roman" w:cs="Times New Roman"/>
          <w:sz w:val="20"/>
          <w:szCs w:val="20"/>
        </w:rPr>
      </w:pPr>
    </w:p>
    <w:p w14:paraId="7A9CA18D" w14:textId="77777777" w:rsidR="009049F8" w:rsidRDefault="009049F8" w:rsidP="00B32BDF">
      <w:pPr>
        <w:rPr>
          <w:rFonts w:ascii="Times New Roman" w:hAnsi="Times New Roman" w:cs="Times New Roman"/>
          <w:sz w:val="20"/>
          <w:szCs w:val="20"/>
        </w:rPr>
      </w:pPr>
    </w:p>
    <w:p w14:paraId="0AD0F4EC" w14:textId="77777777" w:rsidR="009049F8" w:rsidRDefault="009049F8" w:rsidP="00B32BDF">
      <w:pPr>
        <w:rPr>
          <w:rFonts w:ascii="Times New Roman" w:hAnsi="Times New Roman" w:cs="Times New Roman"/>
          <w:sz w:val="20"/>
          <w:szCs w:val="20"/>
        </w:rPr>
      </w:pPr>
    </w:p>
    <w:p w14:paraId="6C810792" w14:textId="77777777" w:rsidR="009049F8" w:rsidRDefault="009049F8" w:rsidP="00B32BDF">
      <w:pPr>
        <w:rPr>
          <w:rFonts w:ascii="Times New Roman" w:hAnsi="Times New Roman" w:cs="Times New Roman"/>
          <w:sz w:val="20"/>
          <w:szCs w:val="20"/>
        </w:rPr>
      </w:pPr>
    </w:p>
    <w:p w14:paraId="4F178A10" w14:textId="77777777" w:rsidR="009049F8" w:rsidRDefault="009049F8" w:rsidP="00B32BDF">
      <w:pPr>
        <w:rPr>
          <w:rFonts w:ascii="Times New Roman" w:hAnsi="Times New Roman" w:cs="Times New Roman"/>
          <w:sz w:val="20"/>
          <w:szCs w:val="20"/>
        </w:rPr>
      </w:pPr>
    </w:p>
    <w:p w14:paraId="23CBB0D1" w14:textId="77777777" w:rsidR="009049F8" w:rsidRDefault="009049F8" w:rsidP="00B32BDF">
      <w:pPr>
        <w:rPr>
          <w:rFonts w:ascii="Times New Roman" w:hAnsi="Times New Roman" w:cs="Times New Roman"/>
          <w:sz w:val="20"/>
          <w:szCs w:val="20"/>
        </w:rPr>
      </w:pPr>
    </w:p>
    <w:p w14:paraId="500592F5" w14:textId="77777777" w:rsidR="009049F8" w:rsidRPr="00D84DE1" w:rsidRDefault="009049F8" w:rsidP="00B32BDF">
      <w:pPr>
        <w:rPr>
          <w:rFonts w:ascii="Times New Roman" w:hAnsi="Times New Roman" w:cs="Times New Roman"/>
          <w:sz w:val="20"/>
          <w:szCs w:val="20"/>
        </w:rPr>
      </w:pPr>
    </w:p>
    <w:p w14:paraId="0DEE93B8" w14:textId="39222656" w:rsidR="00B32BDF" w:rsidRPr="00D84DE1" w:rsidRDefault="00AE6206" w:rsidP="00B32BDF">
      <w:pPr>
        <w:rPr>
          <w:rFonts w:ascii="Times New Roman" w:hAnsi="Times New Roman" w:cs="Times New Roman"/>
          <w:sz w:val="20"/>
          <w:szCs w:val="20"/>
        </w:rPr>
      </w:pPr>
      <w:r>
        <w:rPr>
          <w:rFonts w:ascii="Times New Roman" w:hAnsi="Times New Roman" w:cs="Times New Roman"/>
          <w:sz w:val="20"/>
          <w:szCs w:val="20"/>
        </w:rPr>
        <w:lastRenderedPageBreak/>
        <w:t>9. Based on Research Description 16</w:t>
      </w:r>
      <w:r w:rsidR="009049F8">
        <w:rPr>
          <w:rFonts w:ascii="Times New Roman" w:hAnsi="Times New Roman" w:cs="Times New Roman"/>
          <w:sz w:val="20"/>
          <w:szCs w:val="20"/>
        </w:rPr>
        <w:t>.</w:t>
      </w:r>
      <w:r>
        <w:rPr>
          <w:rFonts w:ascii="Times New Roman" w:hAnsi="Times New Roman" w:cs="Times New Roman"/>
          <w:sz w:val="20"/>
          <w:szCs w:val="20"/>
        </w:rPr>
        <w:t xml:space="preserve">2, the </w:t>
      </w:r>
      <w:r>
        <w:rPr>
          <w:rFonts w:ascii="Times New Roman" w:hAnsi="Times New Roman" w:cs="Times New Roman"/>
          <w:i/>
          <w:iCs/>
          <w:sz w:val="20"/>
          <w:szCs w:val="20"/>
        </w:rPr>
        <w:t>best</w:t>
      </w:r>
      <w:r>
        <w:rPr>
          <w:rFonts w:ascii="Times New Roman" w:hAnsi="Times New Roman" w:cs="Times New Roman"/>
          <w:sz w:val="20"/>
          <w:szCs w:val="20"/>
        </w:rPr>
        <w:t xml:space="preserve"> conclusion is that [blank].</w:t>
      </w:r>
    </w:p>
    <w:p w14:paraId="123AE334" w14:textId="77777777" w:rsidR="004A1B16" w:rsidRPr="00D84DE1" w:rsidRDefault="004A1B16" w:rsidP="00B32BDF">
      <w:pPr>
        <w:rPr>
          <w:rFonts w:ascii="Times New Roman" w:hAnsi="Times New Roman" w:cs="Times New Roman"/>
          <w:sz w:val="20"/>
          <w:szCs w:val="20"/>
        </w:rPr>
      </w:pPr>
    </w:p>
    <w:p w14:paraId="14A5B664" w14:textId="21A6B50A" w:rsidR="00B32BDF" w:rsidRPr="00D84DE1" w:rsidRDefault="00B32BDF" w:rsidP="00C70547">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there is no statistically significant difference in the legibility of ads in capital letters and ads in lower case letters</w:t>
      </w:r>
    </w:p>
    <w:p w14:paraId="3452C4D0" w14:textId="3FEF9DEA" w:rsidR="00B32BDF" w:rsidRPr="00D84DE1" w:rsidRDefault="00B32BDF" w:rsidP="00C70547">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ads in lower case letters are significantly more legible than ads in capital letters, </w:t>
      </w:r>
      <m:oMath>
        <m:r>
          <w:rPr>
            <w:rFonts w:ascii="Cambria Math" w:hAnsi="Cambria Math" w:cs="Times New Roman"/>
            <w:sz w:val="20"/>
            <w:szCs w:val="20"/>
          </w:rPr>
          <m:t>p &lt; .05</m:t>
        </m:r>
      </m:oMath>
    </w:p>
    <w:p w14:paraId="66553906" w14:textId="5C3090E7" w:rsidR="00B32BDF" w:rsidRPr="00D84DE1" w:rsidRDefault="00B32BDF" w:rsidP="00C70547">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 xml:space="preserve">ads in lower case letters are significantly more legible than ads in capital letters, </w:t>
      </w:r>
      <m:oMath>
        <m:r>
          <w:rPr>
            <w:rFonts w:ascii="Cambria Math" w:hAnsi="Cambria Math" w:cs="Times New Roman"/>
            <w:sz w:val="20"/>
            <w:szCs w:val="20"/>
          </w:rPr>
          <m:t>p &lt; .01</m:t>
        </m:r>
      </m:oMath>
    </w:p>
    <w:p w14:paraId="6E7996BC" w14:textId="44055336" w:rsidR="00B32BDF" w:rsidRPr="00D84DE1" w:rsidRDefault="004073AC" w:rsidP="00C70547">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0261D42E" w14:textId="77777777" w:rsidR="00E2643C" w:rsidRPr="00D84DE1" w:rsidRDefault="00E2643C" w:rsidP="00B32BDF">
      <w:pPr>
        <w:rPr>
          <w:rFonts w:ascii="Times New Roman" w:hAnsi="Times New Roman" w:cs="Times New Roman"/>
          <w:sz w:val="20"/>
          <w:szCs w:val="20"/>
        </w:rPr>
      </w:pPr>
    </w:p>
    <w:p w14:paraId="6A01081C" w14:textId="2DAF7B0D" w:rsidR="00B32BDF" w:rsidRPr="00D84DE1" w:rsidRDefault="00AE6206" w:rsidP="00B32BDF">
      <w:pPr>
        <w:rPr>
          <w:rFonts w:ascii="Times New Roman" w:hAnsi="Times New Roman" w:cs="Times New Roman"/>
          <w:sz w:val="20"/>
          <w:szCs w:val="20"/>
        </w:rPr>
      </w:pPr>
      <w:r>
        <w:rPr>
          <w:rFonts w:ascii="Times New Roman" w:hAnsi="Times New Roman" w:cs="Times New Roman"/>
          <w:sz w:val="20"/>
          <w:szCs w:val="20"/>
        </w:rPr>
        <w:t>10. The independent variable in Research Description 16</w:t>
      </w:r>
      <w:r w:rsidR="009049F8">
        <w:rPr>
          <w:rFonts w:ascii="Times New Roman" w:hAnsi="Times New Roman" w:cs="Times New Roman"/>
          <w:sz w:val="20"/>
          <w:szCs w:val="20"/>
        </w:rPr>
        <w:t>.</w:t>
      </w:r>
      <w:r>
        <w:rPr>
          <w:rFonts w:ascii="Times New Roman" w:hAnsi="Times New Roman" w:cs="Times New Roman"/>
          <w:sz w:val="20"/>
          <w:szCs w:val="20"/>
        </w:rPr>
        <w:t>2 is [blank].</w:t>
      </w:r>
    </w:p>
    <w:p w14:paraId="782B010D" w14:textId="77777777" w:rsidR="004A1B16" w:rsidRPr="00D84DE1" w:rsidRDefault="004A1B16" w:rsidP="00B32BDF">
      <w:pPr>
        <w:rPr>
          <w:rFonts w:ascii="Times New Roman" w:hAnsi="Times New Roman" w:cs="Times New Roman"/>
          <w:sz w:val="20"/>
          <w:szCs w:val="20"/>
        </w:rPr>
      </w:pPr>
    </w:p>
    <w:p w14:paraId="44A10445" w14:textId="444C18B3" w:rsidR="00B32BDF" w:rsidRPr="00D84DE1" w:rsidRDefault="00397CE2" w:rsidP="00C70547">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The 42 shoppers</w:t>
      </w:r>
    </w:p>
    <w:p w14:paraId="702DACB2" w14:textId="121F1561" w:rsidR="00B32BDF" w:rsidRPr="00D84DE1" w:rsidRDefault="00B32BDF" w:rsidP="00C70547">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legibility scores</w:t>
      </w:r>
    </w:p>
    <w:p w14:paraId="23471C81" w14:textId="23433913" w:rsidR="00B32BDF" w:rsidRPr="00D84DE1" w:rsidRDefault="00B32BDF" w:rsidP="00C70547">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the type of letters in the ad</w:t>
      </w:r>
    </w:p>
    <w:p w14:paraId="7A1D53CE" w14:textId="4D446E88" w:rsidR="00B32BDF" w:rsidRPr="00D84DE1" w:rsidRDefault="00EC6885" w:rsidP="00C70547">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none of the above</w:t>
      </w:r>
    </w:p>
    <w:p w14:paraId="1ACA1E37" w14:textId="77777777" w:rsidR="00555219" w:rsidRPr="00D84DE1" w:rsidRDefault="00555219" w:rsidP="00B32BDF">
      <w:pPr>
        <w:rPr>
          <w:rFonts w:ascii="Times New Roman" w:hAnsi="Times New Roman" w:cs="Times New Roman"/>
          <w:sz w:val="20"/>
          <w:szCs w:val="20"/>
        </w:rPr>
      </w:pPr>
    </w:p>
    <w:p w14:paraId="2B8C6928" w14:textId="4F78C1FD" w:rsidR="00B32BDF" w:rsidRPr="00564F92" w:rsidRDefault="00BD2E33" w:rsidP="00B32BDF">
      <w:pPr>
        <w:rPr>
          <w:rFonts w:ascii="Times New Roman" w:hAnsi="Times New Roman" w:cs="Times New Roman"/>
          <w:b/>
          <w:sz w:val="20"/>
          <w:szCs w:val="20"/>
          <w:u w:val="single"/>
        </w:rPr>
      </w:pPr>
      <w:r>
        <w:rPr>
          <w:rFonts w:ascii="Times New Roman" w:hAnsi="Times New Roman" w:cs="Times New Roman"/>
          <w:b/>
          <w:sz w:val="20"/>
          <w:szCs w:val="20"/>
          <w:u w:val="single"/>
        </w:rPr>
        <w:t>Research Description 16</w:t>
      </w:r>
      <w:r w:rsidR="009049F8">
        <w:rPr>
          <w:rFonts w:ascii="Times New Roman" w:hAnsi="Times New Roman" w:cs="Times New Roman"/>
          <w:b/>
          <w:sz w:val="20"/>
          <w:szCs w:val="20"/>
          <w:u w:val="single"/>
        </w:rPr>
        <w:t>.</w:t>
      </w:r>
      <w:r>
        <w:rPr>
          <w:rFonts w:ascii="Times New Roman" w:hAnsi="Times New Roman" w:cs="Times New Roman"/>
          <w:b/>
          <w:sz w:val="20"/>
          <w:szCs w:val="20"/>
          <w:u w:val="single"/>
        </w:rPr>
        <w:t>3</w:t>
      </w:r>
    </w:p>
    <w:p w14:paraId="7DCB51D4" w14:textId="77777777" w:rsidR="004B7B54" w:rsidRPr="00D84DE1" w:rsidRDefault="004B7B54" w:rsidP="00B32BDF">
      <w:pPr>
        <w:rPr>
          <w:rFonts w:ascii="Times New Roman" w:hAnsi="Times New Roman" w:cs="Times New Roman"/>
          <w:sz w:val="20"/>
          <w:szCs w:val="20"/>
        </w:rPr>
      </w:pPr>
    </w:p>
    <w:p w14:paraId="44AAEEFC" w14:textId="683925E0" w:rsidR="00B32BDF" w:rsidRPr="00D84DE1" w:rsidRDefault="00B32BDF" w:rsidP="00B32BDF">
      <w:pPr>
        <w:rPr>
          <w:rFonts w:ascii="Times New Roman" w:hAnsi="Times New Roman" w:cs="Times New Roman"/>
          <w:sz w:val="20"/>
          <w:szCs w:val="20"/>
        </w:rPr>
      </w:pPr>
      <w:r>
        <w:rPr>
          <w:rFonts w:ascii="Times New Roman" w:hAnsi="Times New Roman" w:cs="Times New Roman"/>
          <w:sz w:val="20"/>
          <w:szCs w:val="20"/>
        </w:rPr>
        <w:t>Three groups of young rats were tested for learning ability after being raised in different living conditions. One group was raised in a standard environment, a second in a complex environment, and a third in a social environment with other rats. The mean scores on a learning test were:</w:t>
      </w:r>
      <w:r>
        <w:rPr>
          <w:rFonts w:ascii="Times New Roman" w:hAnsi="Times New Roman" w:cs="Times New Roman"/>
          <w:sz w:val="16"/>
          <w:szCs w:val="20"/>
        </w:rPr>
        <w:t xml:space="preserve"> </w:t>
      </w:r>
      <m:oMath>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X</m:t>
                </m:r>
              </m:e>
            </m:acc>
          </m:e>
          <m:sub>
            <m:r>
              <m:rPr>
                <m:sty m:val="p"/>
              </m:rPr>
              <w:rPr>
                <w:rFonts w:ascii="Cambria Math" w:hAnsi="Cambria Math"/>
                <w:sz w:val="20"/>
              </w:rPr>
              <m:t>standard</m:t>
            </m:r>
          </m:sub>
        </m:sSub>
        <m:r>
          <w:rPr>
            <w:rFonts w:ascii="Cambria Math" w:hAnsi="Cambria Math"/>
            <w:sz w:val="20"/>
          </w:rPr>
          <m:t>=12;</m:t>
        </m:r>
        <m:r>
          <m:rPr>
            <m:sty m:val="p"/>
          </m:rPr>
          <w:rPr>
            <w:rFonts w:ascii="Cambria Math" w:hAnsi="Cambria Math" w:cs="Times New Roman"/>
            <w:sz w:val="16"/>
            <w:szCs w:val="20"/>
          </w:rPr>
          <m:t xml:space="preserve"> </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X</m:t>
                </m:r>
              </m:e>
            </m:acc>
          </m:e>
          <m:sub>
            <m:r>
              <m:rPr>
                <m:sty m:val="p"/>
              </m:rPr>
              <w:rPr>
                <w:rFonts w:ascii="Cambria Math" w:hAnsi="Cambria Math"/>
                <w:sz w:val="20"/>
              </w:rPr>
              <m:t>complex</m:t>
            </m:r>
          </m:sub>
        </m:sSub>
        <m:r>
          <w:rPr>
            <w:rFonts w:ascii="Cambria Math" w:hAnsi="Cambria Math"/>
            <w:sz w:val="20"/>
          </w:rPr>
          <m:t>=15;</m:t>
        </m:r>
        <m:r>
          <m:rPr>
            <m:sty m:val="p"/>
          </m:rPr>
          <w:rPr>
            <w:rFonts w:ascii="Cambria Math" w:hAnsi="Cambria Math" w:cs="Times New Roman"/>
            <w:sz w:val="16"/>
            <w:szCs w:val="20"/>
          </w:rPr>
          <m:t xml:space="preserve"> </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X</m:t>
                </m:r>
              </m:e>
            </m:acc>
          </m:e>
          <m:sub>
            <m:r>
              <m:rPr>
                <m:sty m:val="p"/>
              </m:rPr>
              <w:rPr>
                <w:rFonts w:ascii="Cambria Math" w:hAnsi="Cambria Math"/>
                <w:sz w:val="20"/>
              </w:rPr>
              <m:t>social</m:t>
            </m:r>
          </m:sub>
        </m:sSub>
        <m:r>
          <w:rPr>
            <w:rFonts w:ascii="Cambria Math" w:hAnsi="Cambria Math"/>
            <w:sz w:val="20"/>
          </w:rPr>
          <m:t>=20.</m:t>
        </m:r>
      </m:oMath>
      <w:r>
        <w:rPr>
          <w:rFonts w:ascii="Times New Roman" w:hAnsi="Times New Roman" w:cs="Times New Roman"/>
          <w:sz w:val="20"/>
        </w:rPr>
        <w:t xml:space="preserve"> The ANOVA conducted on your data produced </w:t>
      </w:r>
      <m:oMath>
        <m:r>
          <w:rPr>
            <w:rFonts w:ascii="Cambria Math" w:hAnsi="Cambria Math" w:cs="Times New Roman"/>
            <w:sz w:val="20"/>
          </w:rPr>
          <m:t>F(2, 42) = 3.25</m:t>
        </m:r>
      </m:oMath>
      <w:r>
        <w:rPr>
          <w:rFonts w:ascii="Times New Roman" w:hAnsi="Times New Roman" w:cs="Times New Roman"/>
          <w:sz w:val="20"/>
        </w:rPr>
        <w:t>.</w:t>
      </w:r>
    </w:p>
    <w:p w14:paraId="587A2912" w14:textId="77777777" w:rsidR="00B32BDF" w:rsidRPr="00D84DE1" w:rsidRDefault="00B32BDF" w:rsidP="00B32BDF">
      <w:pPr>
        <w:rPr>
          <w:rFonts w:ascii="Times New Roman" w:hAnsi="Times New Roman" w:cs="Times New Roman"/>
          <w:sz w:val="20"/>
          <w:szCs w:val="20"/>
        </w:rPr>
      </w:pPr>
    </w:p>
    <w:p w14:paraId="61866D7B" w14:textId="2C429E12" w:rsidR="00B32BDF" w:rsidRPr="00D84DE1" w:rsidRDefault="00AE6206" w:rsidP="00B32BDF">
      <w:pPr>
        <w:rPr>
          <w:rFonts w:ascii="Times New Roman" w:hAnsi="Times New Roman" w:cs="Times New Roman"/>
          <w:sz w:val="20"/>
          <w:szCs w:val="20"/>
        </w:rPr>
      </w:pPr>
      <w:r>
        <w:rPr>
          <w:rFonts w:ascii="Times New Roman" w:hAnsi="Times New Roman" w:cs="Times New Roman"/>
          <w:sz w:val="20"/>
          <w:szCs w:val="20"/>
        </w:rPr>
        <w:t>11. Based on the data provided in Research Description 16</w:t>
      </w:r>
      <w:r w:rsidR="009049F8">
        <w:rPr>
          <w:rFonts w:ascii="Times New Roman" w:hAnsi="Times New Roman" w:cs="Times New Roman"/>
          <w:sz w:val="20"/>
          <w:szCs w:val="20"/>
        </w:rPr>
        <w:t>.</w:t>
      </w:r>
      <w:r>
        <w:rPr>
          <w:rFonts w:ascii="Times New Roman" w:hAnsi="Times New Roman" w:cs="Times New Roman"/>
          <w:sz w:val="20"/>
          <w:szCs w:val="20"/>
        </w:rPr>
        <w:t xml:space="preserve">3, the </w:t>
      </w:r>
      <w:r>
        <w:rPr>
          <w:rFonts w:ascii="Times New Roman" w:hAnsi="Times New Roman" w:cs="Times New Roman"/>
          <w:i/>
          <w:iCs/>
          <w:sz w:val="20"/>
          <w:szCs w:val="20"/>
        </w:rPr>
        <w:t>best</w:t>
      </w:r>
      <w:r>
        <w:rPr>
          <w:rFonts w:ascii="Times New Roman" w:hAnsi="Times New Roman" w:cs="Times New Roman"/>
          <w:sz w:val="20"/>
          <w:szCs w:val="20"/>
        </w:rPr>
        <w:t xml:space="preserve"> conclusion is that [blank].</w:t>
      </w:r>
    </w:p>
    <w:p w14:paraId="3E21036F" w14:textId="77777777" w:rsidR="004A1B16" w:rsidRPr="00D84DE1" w:rsidRDefault="004A1B16" w:rsidP="00B32BDF">
      <w:pPr>
        <w:rPr>
          <w:rFonts w:ascii="Times New Roman" w:hAnsi="Times New Roman" w:cs="Times New Roman"/>
          <w:sz w:val="20"/>
          <w:szCs w:val="20"/>
        </w:rPr>
      </w:pPr>
    </w:p>
    <w:p w14:paraId="7D22EEA2" w14:textId="7B809565" w:rsidR="00B32BDF" w:rsidRPr="00D84DE1" w:rsidRDefault="00B32BDF" w:rsidP="00C7054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living conditions do not produce a significant effect on learning ability of rats</w:t>
      </w:r>
    </w:p>
    <w:p w14:paraId="4029ACB8" w14:textId="08341ED8" w:rsidR="00B32BDF" w:rsidRPr="00D84DE1" w:rsidRDefault="00B32BDF" w:rsidP="00C7054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 xml:space="preserve">living conditions produce a significant effect on learning ability of rats, </w:t>
      </w:r>
      <m:oMath>
        <m:r>
          <w:rPr>
            <w:rFonts w:ascii="Cambria Math" w:hAnsi="Cambria Math" w:cs="Times New Roman"/>
            <w:sz w:val="20"/>
            <w:szCs w:val="20"/>
          </w:rPr>
          <m:t>p &lt; .05</m:t>
        </m:r>
      </m:oMath>
    </w:p>
    <w:p w14:paraId="19D3F007" w14:textId="7C9B5866" w:rsidR="00B32BDF" w:rsidRPr="00D84DE1" w:rsidRDefault="00B32BDF" w:rsidP="00C7054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 xml:space="preserve">rats raised under social conditions have significantly higher scores than those raised in a complex environment, </w:t>
      </w:r>
      <m:oMath>
        <m:r>
          <w:rPr>
            <w:rFonts w:ascii="Cambria Math" w:hAnsi="Cambria Math" w:cs="Times New Roman"/>
            <w:sz w:val="20"/>
            <w:szCs w:val="20"/>
          </w:rPr>
          <m:t>p &lt; .05</m:t>
        </m:r>
      </m:oMath>
    </w:p>
    <w:p w14:paraId="72AC0692" w14:textId="71A8E1F4" w:rsidR="00B32BDF" w:rsidRPr="00D84DE1" w:rsidRDefault="00B32BDF" w:rsidP="00C70547">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 xml:space="preserve">rats raised under standard conditions have significantly lower scores than those raised in a complex environment, </w:t>
      </w:r>
      <m:oMath>
        <m:r>
          <w:rPr>
            <w:rFonts w:ascii="Cambria Math" w:hAnsi="Cambria Math" w:cs="Times New Roman"/>
            <w:sz w:val="20"/>
            <w:szCs w:val="20"/>
          </w:rPr>
          <m:t>p &lt; .05</m:t>
        </m:r>
      </m:oMath>
    </w:p>
    <w:p w14:paraId="2A70FD94" w14:textId="7B6E43FB" w:rsidR="00B32BDF" w:rsidRPr="00D84DE1" w:rsidRDefault="00B32BDF" w:rsidP="00B32BDF">
      <w:pPr>
        <w:rPr>
          <w:rFonts w:ascii="Times New Roman" w:hAnsi="Times New Roman" w:cs="Times New Roman"/>
          <w:sz w:val="20"/>
          <w:szCs w:val="20"/>
        </w:rPr>
      </w:pPr>
    </w:p>
    <w:p w14:paraId="4BBCE105" w14:textId="17C4FE5B" w:rsidR="00B32BDF" w:rsidRPr="00D84DE1" w:rsidRDefault="00AE6206" w:rsidP="00B32BDF">
      <w:pPr>
        <w:rPr>
          <w:rFonts w:ascii="Times New Roman" w:hAnsi="Times New Roman" w:cs="Times New Roman"/>
          <w:sz w:val="20"/>
          <w:szCs w:val="20"/>
        </w:rPr>
      </w:pPr>
      <w:r>
        <w:rPr>
          <w:rFonts w:ascii="Times New Roman" w:hAnsi="Times New Roman" w:cs="Times New Roman"/>
          <w:sz w:val="20"/>
          <w:szCs w:val="20"/>
        </w:rPr>
        <w:t xml:space="preserve">12. For the probability figures to be correct for the </w:t>
      </w:r>
      <w:r>
        <w:rPr>
          <w:rFonts w:ascii="Times New Roman" w:hAnsi="Times New Roman" w:cs="Times New Roman"/>
          <w:i/>
          <w:sz w:val="20"/>
          <w:szCs w:val="20"/>
        </w:rPr>
        <w:t>F</w:t>
      </w:r>
      <w:r>
        <w:rPr>
          <w:rFonts w:ascii="Times New Roman" w:hAnsi="Times New Roman" w:cs="Times New Roman"/>
          <w:sz w:val="20"/>
          <w:szCs w:val="20"/>
        </w:rPr>
        <w:t xml:space="preserve"> test in Research Description 16</w:t>
      </w:r>
      <w:r w:rsidR="009049F8">
        <w:rPr>
          <w:rFonts w:ascii="Times New Roman" w:hAnsi="Times New Roman" w:cs="Times New Roman"/>
          <w:sz w:val="20"/>
          <w:szCs w:val="20"/>
        </w:rPr>
        <w:t>.</w:t>
      </w:r>
      <w:r>
        <w:rPr>
          <w:rFonts w:ascii="Times New Roman" w:hAnsi="Times New Roman" w:cs="Times New Roman"/>
          <w:sz w:val="20"/>
          <w:szCs w:val="20"/>
        </w:rPr>
        <w:t>3, which two characteristics of the population data must be true?</w:t>
      </w:r>
    </w:p>
    <w:p w14:paraId="5F23352D" w14:textId="77777777" w:rsidR="004A1B16" w:rsidRPr="00D84DE1" w:rsidRDefault="004A1B16" w:rsidP="00B32BDF">
      <w:pPr>
        <w:rPr>
          <w:rFonts w:ascii="Times New Roman" w:hAnsi="Times New Roman" w:cs="Times New Roman"/>
          <w:sz w:val="20"/>
          <w:szCs w:val="20"/>
        </w:rPr>
      </w:pPr>
    </w:p>
    <w:p w14:paraId="281156E2" w14:textId="3D46A8F9" w:rsidR="00B32BDF" w:rsidRPr="00D84DE1" w:rsidRDefault="00B32BDF" w:rsidP="00C70547">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the population variances must be equal and the distributions must show a positive skew</w:t>
      </w:r>
    </w:p>
    <w:p w14:paraId="3C3EDC51" w14:textId="0DDE55F9" w:rsidR="00B32BDF" w:rsidRPr="00D84DE1" w:rsidRDefault="00B32BDF" w:rsidP="00C70547">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the population variances must be equal and the distributions must be normally distributed</w:t>
      </w:r>
    </w:p>
    <w:p w14:paraId="5296DC74" w14:textId="5D9525AF" w:rsidR="00B32BDF" w:rsidRPr="00D84DE1" w:rsidRDefault="00B32BDF" w:rsidP="00C70547">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the population variances must not be equal and the distributions must show a positive skew</w:t>
      </w:r>
    </w:p>
    <w:p w14:paraId="00941D7E" w14:textId="76AE26A0" w:rsidR="00B32BDF" w:rsidRPr="00D84DE1" w:rsidRDefault="00B32BDF" w:rsidP="00C70547">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the population variances must not be equal and the distributions must be normally distributed</w:t>
      </w:r>
    </w:p>
    <w:p w14:paraId="3BEE8897" w14:textId="77777777" w:rsidR="00B32BDF" w:rsidRPr="00D84DE1" w:rsidRDefault="00B32BDF" w:rsidP="00B32BDF">
      <w:pPr>
        <w:rPr>
          <w:rFonts w:ascii="Times New Roman" w:hAnsi="Times New Roman" w:cs="Times New Roman"/>
          <w:sz w:val="20"/>
          <w:szCs w:val="20"/>
        </w:rPr>
      </w:pPr>
    </w:p>
    <w:p w14:paraId="48FADE93" w14:textId="781B0044" w:rsidR="00B32BDF" w:rsidRPr="00564F92" w:rsidRDefault="00BD2E33" w:rsidP="00B32BDF">
      <w:pPr>
        <w:rPr>
          <w:rFonts w:ascii="Times New Roman" w:hAnsi="Times New Roman" w:cs="Times New Roman"/>
          <w:b/>
          <w:sz w:val="20"/>
          <w:szCs w:val="20"/>
          <w:u w:val="single"/>
        </w:rPr>
      </w:pPr>
      <w:r>
        <w:rPr>
          <w:rFonts w:ascii="Times New Roman" w:hAnsi="Times New Roman" w:cs="Times New Roman"/>
          <w:b/>
          <w:sz w:val="20"/>
          <w:szCs w:val="20"/>
          <w:u w:val="single"/>
        </w:rPr>
        <w:t>Research Description 16</w:t>
      </w:r>
      <w:r w:rsidR="009049F8">
        <w:rPr>
          <w:rFonts w:ascii="Times New Roman" w:hAnsi="Times New Roman" w:cs="Times New Roman"/>
          <w:b/>
          <w:sz w:val="20"/>
          <w:szCs w:val="20"/>
          <w:u w:val="single"/>
        </w:rPr>
        <w:t>.</w:t>
      </w:r>
      <w:r>
        <w:rPr>
          <w:rFonts w:ascii="Times New Roman" w:hAnsi="Times New Roman" w:cs="Times New Roman"/>
          <w:b/>
          <w:sz w:val="20"/>
          <w:szCs w:val="20"/>
          <w:u w:val="single"/>
        </w:rPr>
        <w:t xml:space="preserve">4 </w:t>
      </w:r>
    </w:p>
    <w:p w14:paraId="40DFF8A1" w14:textId="77777777" w:rsidR="000E6D02" w:rsidRPr="00D84DE1" w:rsidRDefault="000E6D02" w:rsidP="00B32BDF">
      <w:pPr>
        <w:rPr>
          <w:rFonts w:ascii="Times New Roman" w:hAnsi="Times New Roman" w:cs="Times New Roman"/>
          <w:sz w:val="20"/>
          <w:szCs w:val="20"/>
        </w:rPr>
      </w:pPr>
    </w:p>
    <w:p w14:paraId="5B397F73" w14:textId="54EDF732" w:rsidR="00B32BDF" w:rsidRPr="00D84DE1" w:rsidRDefault="00B32BDF" w:rsidP="00B32BDF">
      <w:pPr>
        <w:rPr>
          <w:rFonts w:ascii="Times New Roman" w:hAnsi="Times New Roman" w:cs="Times New Roman"/>
          <w:sz w:val="20"/>
          <w:szCs w:val="20"/>
        </w:rPr>
      </w:pPr>
      <w:r>
        <w:rPr>
          <w:rFonts w:ascii="Times New Roman" w:hAnsi="Times New Roman" w:cs="Times New Roman"/>
          <w:sz w:val="20"/>
          <w:szCs w:val="20"/>
        </w:rPr>
        <w:t xml:space="preserve">Based on the genetics theory of “random assortment”, fruit fly offspring will have a particular pattern of characteristics. When </w:t>
      </w:r>
      <w:r>
        <w:rPr>
          <w:rFonts w:ascii="Times New Roman" w:hAnsi="Times New Roman" w:cs="Times New Roman"/>
          <w:i/>
          <w:sz w:val="20"/>
          <w:szCs w:val="20"/>
        </w:rPr>
        <w:t>actual</w:t>
      </w:r>
      <w:r>
        <w:rPr>
          <w:rFonts w:ascii="Times New Roman" w:hAnsi="Times New Roman" w:cs="Times New Roman"/>
          <w:sz w:val="20"/>
          <w:szCs w:val="20"/>
        </w:rPr>
        <w:t xml:space="preserve"> offspring were compared to those predicted by the theory of random assortment, a</w:t>
      </w:r>
      <w:r w:rsidR="005C147F">
        <w:rPr>
          <w:rFonts w:ascii="Times New Roman" w:hAnsi="Times New Roman" w:cs="Times New Roman"/>
          <w:sz w:val="20"/>
          <w:szCs w:val="20"/>
        </w:rPr>
        <w:t xml:space="preserve"> </w:t>
      </w:r>
      <m:oMath>
        <m:r>
          <w:rPr>
            <w:rFonts w:ascii="Cambria Math" w:hAnsi="Cambria Math" w:cs="Times New Roman"/>
            <w:sz w:val="20"/>
            <w:szCs w:val="20"/>
          </w:rPr>
          <m:t xml:space="preserve">chi </m:t>
        </m:r>
        <m:r>
          <m:rPr>
            <m:sty m:val="p"/>
          </m:rPr>
          <w:rPr>
            <w:rFonts w:ascii="Cambria Math" w:hAnsi="Cambria Math" w:cs="Times New Roman"/>
            <w:sz w:val="20"/>
            <w:szCs w:val="20"/>
          </w:rPr>
          <m:t>square</m:t>
        </m:r>
      </m:oMath>
      <w:r w:rsidR="005C147F">
        <w:rPr>
          <w:rFonts w:ascii="Times New Roman" w:hAnsi="Times New Roman" w:cs="Times New Roman"/>
          <w:sz w:val="20"/>
          <w:szCs w:val="20"/>
        </w:rPr>
        <w:t xml:space="preserve"> </w:t>
      </w:r>
      <w:r>
        <w:rPr>
          <w:rFonts w:ascii="Times New Roman" w:hAnsi="Times New Roman" w:cs="Times New Roman"/>
          <w:sz w:val="20"/>
          <w:szCs w:val="20"/>
        </w:rPr>
        <w:t xml:space="preserve">value of 12.57 was obtained with </w:t>
      </w:r>
      <m:oMath>
        <m:r>
          <w:rPr>
            <w:rFonts w:ascii="Cambria Math" w:hAnsi="Cambria Math" w:cs="Times New Roman"/>
            <w:sz w:val="20"/>
            <w:szCs w:val="20"/>
          </w:rPr>
          <m:t>df = 7</m:t>
        </m:r>
      </m:oMath>
      <w:r>
        <w:rPr>
          <w:rFonts w:ascii="Times New Roman" w:hAnsi="Times New Roman" w:cs="Times New Roman"/>
          <w:sz w:val="20"/>
          <w:szCs w:val="20"/>
        </w:rPr>
        <w:t>.</w:t>
      </w:r>
    </w:p>
    <w:p w14:paraId="47DB34A5" w14:textId="77777777" w:rsidR="00B32BDF" w:rsidRPr="00D84DE1" w:rsidRDefault="00B32BDF" w:rsidP="00B32BDF">
      <w:pPr>
        <w:rPr>
          <w:rFonts w:ascii="Times New Roman" w:hAnsi="Times New Roman" w:cs="Times New Roman"/>
          <w:sz w:val="20"/>
          <w:szCs w:val="20"/>
        </w:rPr>
      </w:pPr>
    </w:p>
    <w:p w14:paraId="3F7F7DED" w14:textId="1E2E9A35" w:rsidR="00B32BDF" w:rsidRPr="00D84DE1" w:rsidRDefault="003B65F9" w:rsidP="00B32BDF">
      <w:pPr>
        <w:rPr>
          <w:rFonts w:ascii="Times New Roman" w:hAnsi="Times New Roman" w:cs="Times New Roman"/>
          <w:sz w:val="20"/>
          <w:szCs w:val="20"/>
        </w:rPr>
      </w:pPr>
      <w:r>
        <w:rPr>
          <w:rFonts w:ascii="Times New Roman" w:hAnsi="Times New Roman" w:cs="Times New Roman"/>
          <w:sz w:val="20"/>
          <w:szCs w:val="20"/>
        </w:rPr>
        <w:t>13. For Research Description 16</w:t>
      </w:r>
      <w:r w:rsidR="009049F8">
        <w:rPr>
          <w:rFonts w:ascii="Times New Roman" w:hAnsi="Times New Roman" w:cs="Times New Roman"/>
          <w:sz w:val="20"/>
          <w:szCs w:val="20"/>
        </w:rPr>
        <w:t>.</w:t>
      </w:r>
      <w:r>
        <w:rPr>
          <w:rFonts w:ascii="Times New Roman" w:hAnsi="Times New Roman" w:cs="Times New Roman"/>
          <w:sz w:val="20"/>
          <w:szCs w:val="20"/>
        </w:rPr>
        <w:t>4, the null hypothesis should be [blank].</w:t>
      </w:r>
    </w:p>
    <w:p w14:paraId="31CD3BEC" w14:textId="77777777" w:rsidR="004A1B16" w:rsidRPr="00D84DE1" w:rsidRDefault="004A1B16" w:rsidP="00B32BDF">
      <w:pPr>
        <w:rPr>
          <w:rFonts w:ascii="Times New Roman" w:hAnsi="Times New Roman" w:cs="Times New Roman"/>
          <w:sz w:val="20"/>
          <w:szCs w:val="20"/>
        </w:rPr>
      </w:pPr>
    </w:p>
    <w:p w14:paraId="190EBABA" w14:textId="69708E6E" w:rsidR="00B32BDF" w:rsidRPr="00D84DE1" w:rsidRDefault="00B32BDF" w:rsidP="00C70547">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 xml:space="preserve">retained if </w:t>
      </w:r>
      <m:oMath>
        <m:r>
          <w:rPr>
            <w:rFonts w:ascii="Cambria Math" w:hAnsi="Cambria Math" w:cs="Times New Roman"/>
            <w:sz w:val="20"/>
            <w:szCs w:val="20"/>
          </w:rPr>
          <m:t>α = .05</m:t>
        </m:r>
      </m:oMath>
      <w:r>
        <w:rPr>
          <w:rFonts w:ascii="Times New Roman" w:hAnsi="Times New Roman" w:cs="Times New Roman"/>
          <w:sz w:val="20"/>
          <w:szCs w:val="20"/>
        </w:rPr>
        <w:tab/>
      </w:r>
    </w:p>
    <w:p w14:paraId="651E2BF0" w14:textId="25E5CF48" w:rsidR="00B32BDF" w:rsidRPr="00D84DE1" w:rsidRDefault="00B32BDF" w:rsidP="00C70547">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 xml:space="preserve">rejected if </w:t>
      </w:r>
      <m:oMath>
        <m:r>
          <w:rPr>
            <w:rFonts w:ascii="Cambria Math" w:hAnsi="Cambria Math" w:cs="Times New Roman"/>
            <w:sz w:val="20"/>
            <w:szCs w:val="20"/>
          </w:rPr>
          <m:t>α = .05</m:t>
        </m:r>
      </m:oMath>
    </w:p>
    <w:p w14:paraId="51888322" w14:textId="4E63A728" w:rsidR="00B32BDF" w:rsidRPr="00D84DE1" w:rsidRDefault="00B32BDF" w:rsidP="00C70547">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 xml:space="preserve">rejected if </w:t>
      </w:r>
      <m:oMath>
        <m:r>
          <w:rPr>
            <w:rFonts w:ascii="Cambria Math" w:hAnsi="Cambria Math" w:cs="Times New Roman"/>
            <w:sz w:val="20"/>
            <w:szCs w:val="20"/>
          </w:rPr>
          <m:t>α = .01</m:t>
        </m:r>
      </m:oMath>
    </w:p>
    <w:p w14:paraId="7D1B8D3C" w14:textId="761F1313" w:rsidR="00B32BDF" w:rsidRPr="00D84DE1" w:rsidRDefault="00B32BDF" w:rsidP="00C70547">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 xml:space="preserve">rejected if </w:t>
      </w:r>
      <m:oMath>
        <m:r>
          <w:rPr>
            <w:rFonts w:ascii="Cambria Math" w:hAnsi="Cambria Math" w:cs="Times New Roman"/>
            <w:sz w:val="20"/>
            <w:szCs w:val="20"/>
          </w:rPr>
          <m:t>α = .001</m:t>
        </m:r>
      </m:oMath>
    </w:p>
    <w:p w14:paraId="7299F424" w14:textId="77777777" w:rsidR="0030551B" w:rsidRDefault="0030551B" w:rsidP="00B32BDF">
      <w:pPr>
        <w:rPr>
          <w:rFonts w:ascii="Times New Roman" w:hAnsi="Times New Roman" w:cs="Times New Roman"/>
          <w:sz w:val="20"/>
          <w:szCs w:val="20"/>
        </w:rPr>
      </w:pPr>
    </w:p>
    <w:p w14:paraId="01DEFA65" w14:textId="77777777" w:rsidR="009049F8" w:rsidRDefault="009049F8" w:rsidP="00B32BDF">
      <w:pPr>
        <w:rPr>
          <w:rFonts w:ascii="Times New Roman" w:hAnsi="Times New Roman" w:cs="Times New Roman"/>
          <w:sz w:val="20"/>
          <w:szCs w:val="20"/>
        </w:rPr>
      </w:pPr>
    </w:p>
    <w:p w14:paraId="32648DA0" w14:textId="77777777" w:rsidR="009049F8" w:rsidRDefault="009049F8" w:rsidP="00B32BDF">
      <w:pPr>
        <w:rPr>
          <w:rFonts w:ascii="Times New Roman" w:hAnsi="Times New Roman" w:cs="Times New Roman"/>
          <w:sz w:val="20"/>
          <w:szCs w:val="20"/>
        </w:rPr>
      </w:pPr>
    </w:p>
    <w:p w14:paraId="6C2FF116" w14:textId="77777777" w:rsidR="009049F8" w:rsidRDefault="009049F8" w:rsidP="00B32BDF">
      <w:pPr>
        <w:rPr>
          <w:rFonts w:ascii="Times New Roman" w:hAnsi="Times New Roman" w:cs="Times New Roman"/>
          <w:sz w:val="20"/>
          <w:szCs w:val="20"/>
        </w:rPr>
      </w:pPr>
    </w:p>
    <w:p w14:paraId="7CDCB2BE" w14:textId="77777777" w:rsidR="009049F8" w:rsidRPr="00D84DE1" w:rsidRDefault="009049F8" w:rsidP="00B32BDF">
      <w:pPr>
        <w:rPr>
          <w:rFonts w:ascii="Times New Roman" w:hAnsi="Times New Roman" w:cs="Times New Roman"/>
          <w:sz w:val="20"/>
          <w:szCs w:val="20"/>
        </w:rPr>
      </w:pPr>
    </w:p>
    <w:p w14:paraId="2A008C10" w14:textId="688351BE" w:rsidR="00B32BDF" w:rsidRPr="00D84DE1" w:rsidRDefault="00B32BDF" w:rsidP="00B32BDF">
      <w:pPr>
        <w:rPr>
          <w:rFonts w:ascii="Times New Roman" w:hAnsi="Times New Roman" w:cs="Times New Roman"/>
          <w:sz w:val="20"/>
          <w:szCs w:val="20"/>
        </w:rPr>
      </w:pPr>
      <w:r>
        <w:rPr>
          <w:rFonts w:ascii="Times New Roman" w:hAnsi="Times New Roman" w:cs="Times New Roman"/>
          <w:sz w:val="20"/>
          <w:szCs w:val="20"/>
        </w:rPr>
        <w:t>14. The interpretation of Research Description 16</w:t>
      </w:r>
      <w:r w:rsidR="009049F8">
        <w:rPr>
          <w:rFonts w:ascii="Times New Roman" w:hAnsi="Times New Roman" w:cs="Times New Roman"/>
          <w:sz w:val="20"/>
          <w:szCs w:val="20"/>
        </w:rPr>
        <w:t>.</w:t>
      </w:r>
      <w:r>
        <w:rPr>
          <w:rFonts w:ascii="Times New Roman" w:hAnsi="Times New Roman" w:cs="Times New Roman"/>
          <w:sz w:val="20"/>
          <w:szCs w:val="20"/>
        </w:rPr>
        <w:t>4 is that [blank].</w:t>
      </w:r>
    </w:p>
    <w:p w14:paraId="29808AB4" w14:textId="77777777" w:rsidR="004A1B16" w:rsidRPr="00D84DE1" w:rsidRDefault="004A1B16" w:rsidP="00B32BDF">
      <w:pPr>
        <w:rPr>
          <w:rFonts w:ascii="Times New Roman" w:hAnsi="Times New Roman" w:cs="Times New Roman"/>
          <w:sz w:val="20"/>
          <w:szCs w:val="20"/>
        </w:rPr>
      </w:pPr>
    </w:p>
    <w:p w14:paraId="720A1115" w14:textId="30852811" w:rsidR="00B32BDF" w:rsidRPr="00D84DE1" w:rsidRDefault="00FA3067" w:rsidP="00C70547">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 xml:space="preserve">there is no significant difference between the data and the theory of random assortment, </w:t>
      </w:r>
      <m:oMath>
        <m:r>
          <w:rPr>
            <w:rFonts w:ascii="Cambria Math" w:hAnsi="Cambria Math" w:cs="Times New Roman"/>
            <w:sz w:val="20"/>
            <w:szCs w:val="20"/>
          </w:rPr>
          <m:t>p &gt; .05</m:t>
        </m:r>
      </m:oMath>
    </w:p>
    <w:p w14:paraId="073E5994" w14:textId="7CC95734" w:rsidR="00B32BDF" w:rsidRPr="00D84DE1" w:rsidRDefault="00B32BDF" w:rsidP="00C70547">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 xml:space="preserve">the theory of random assortment does not fit these data, </w:t>
      </w:r>
      <m:oMath>
        <m:r>
          <w:rPr>
            <w:rFonts w:ascii="Cambria Math" w:hAnsi="Cambria Math" w:cs="Times New Roman"/>
            <w:sz w:val="20"/>
            <w:szCs w:val="20"/>
          </w:rPr>
          <m:t>p &lt; .05</m:t>
        </m:r>
      </m:oMath>
    </w:p>
    <w:p w14:paraId="7DFF3B7C" w14:textId="63905DE3" w:rsidR="00B32BDF" w:rsidRPr="00D84DE1" w:rsidRDefault="00B32BDF" w:rsidP="00C70547">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 xml:space="preserve">the theory of random assortment does not fit these data, </w:t>
      </w:r>
      <m:oMath>
        <m:r>
          <w:rPr>
            <w:rFonts w:ascii="Cambria Math" w:hAnsi="Cambria Math" w:cs="Times New Roman"/>
            <w:sz w:val="20"/>
            <w:szCs w:val="20"/>
          </w:rPr>
          <m:t>p &lt; .01</m:t>
        </m:r>
      </m:oMath>
    </w:p>
    <w:p w14:paraId="4399F124" w14:textId="057D1150" w:rsidR="00B32BDF" w:rsidRPr="00D84DE1" w:rsidRDefault="00226842" w:rsidP="00C70547">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none of the above</w:t>
      </w:r>
    </w:p>
    <w:p w14:paraId="5B348A3A" w14:textId="77777777" w:rsidR="00B32BDF" w:rsidRPr="00D84DE1" w:rsidRDefault="00B32BDF" w:rsidP="00B32BDF">
      <w:pPr>
        <w:rPr>
          <w:rFonts w:ascii="Times New Roman" w:hAnsi="Times New Roman" w:cs="Times New Roman"/>
          <w:sz w:val="20"/>
          <w:szCs w:val="20"/>
        </w:rPr>
      </w:pPr>
    </w:p>
    <w:p w14:paraId="09A7BAB3" w14:textId="5A01A893" w:rsidR="00B32BDF" w:rsidRPr="00564F92" w:rsidRDefault="00BD2E33" w:rsidP="00B32BDF">
      <w:pPr>
        <w:rPr>
          <w:rFonts w:ascii="Times New Roman" w:hAnsi="Times New Roman" w:cs="Times New Roman"/>
          <w:b/>
          <w:sz w:val="20"/>
          <w:szCs w:val="20"/>
          <w:u w:val="single"/>
        </w:rPr>
      </w:pPr>
      <w:r>
        <w:rPr>
          <w:rFonts w:ascii="Times New Roman" w:hAnsi="Times New Roman" w:cs="Times New Roman"/>
          <w:b/>
          <w:sz w:val="20"/>
          <w:szCs w:val="20"/>
          <w:u w:val="single"/>
        </w:rPr>
        <w:t>Research Description 16</w:t>
      </w:r>
      <w:r w:rsidR="009049F8">
        <w:rPr>
          <w:rFonts w:ascii="Times New Roman" w:hAnsi="Times New Roman" w:cs="Times New Roman"/>
          <w:b/>
          <w:sz w:val="20"/>
          <w:szCs w:val="20"/>
          <w:u w:val="single"/>
        </w:rPr>
        <w:t>.</w:t>
      </w:r>
      <w:r>
        <w:rPr>
          <w:rFonts w:ascii="Times New Roman" w:hAnsi="Times New Roman" w:cs="Times New Roman"/>
          <w:b/>
          <w:sz w:val="20"/>
          <w:szCs w:val="20"/>
          <w:u w:val="single"/>
        </w:rPr>
        <w:t xml:space="preserve">5 </w:t>
      </w:r>
    </w:p>
    <w:p w14:paraId="5EF74B11" w14:textId="77777777" w:rsidR="009310D9" w:rsidRPr="00D84DE1" w:rsidRDefault="009310D9" w:rsidP="00B32BDF">
      <w:pPr>
        <w:rPr>
          <w:rFonts w:ascii="Times New Roman" w:hAnsi="Times New Roman" w:cs="Times New Roman"/>
          <w:sz w:val="20"/>
          <w:szCs w:val="20"/>
        </w:rPr>
      </w:pPr>
    </w:p>
    <w:p w14:paraId="02B22086" w14:textId="08AD4712" w:rsidR="00B32BDF" w:rsidRPr="00D84DE1" w:rsidRDefault="00B32BDF" w:rsidP="00B32BDF">
      <w:pPr>
        <w:rPr>
          <w:rFonts w:ascii="Times New Roman" w:hAnsi="Times New Roman" w:cs="Times New Roman"/>
          <w:sz w:val="20"/>
          <w:szCs w:val="20"/>
        </w:rPr>
      </w:pPr>
      <w:r>
        <w:rPr>
          <w:rFonts w:ascii="Times New Roman" w:hAnsi="Times New Roman" w:cs="Times New Roman"/>
          <w:sz w:val="20"/>
          <w:szCs w:val="20"/>
        </w:rPr>
        <w:t xml:space="preserve">A </w:t>
      </w:r>
      <m:oMath>
        <m:r>
          <m:rPr>
            <m:sty m:val="p"/>
          </m:rPr>
          <w:rPr>
            <w:rFonts w:ascii="Cambria Math" w:hAnsi="Cambria Math" w:cs="Times New Roman"/>
            <w:sz w:val="20"/>
            <w:szCs w:val="20"/>
          </w:rPr>
          <m:t>2×2</m:t>
        </m:r>
      </m:oMath>
      <w:r w:rsidRPr="00C21B2D">
        <w:rPr>
          <w:rFonts w:ascii="Times New Roman" w:hAnsi="Times New Roman" w:cs="Times New Roman"/>
          <w:iCs/>
          <w:sz w:val="20"/>
          <w:szCs w:val="20"/>
        </w:rPr>
        <w:t xml:space="preserve"> </w:t>
      </w:r>
      <m:oMath>
        <m:r>
          <w:rPr>
            <w:rFonts w:ascii="Cambria Math" w:hAnsi="Cambria Math" w:cs="Times New Roman"/>
            <w:sz w:val="20"/>
            <w:szCs w:val="20"/>
          </w:rPr>
          <m:t xml:space="preserve">chi </m:t>
        </m:r>
        <m:r>
          <m:rPr>
            <m:sty m:val="p"/>
          </m:rPr>
          <w:rPr>
            <w:rFonts w:ascii="Cambria Math" w:hAnsi="Cambria Math" w:cs="Times New Roman"/>
            <w:sz w:val="20"/>
            <w:szCs w:val="20"/>
          </w:rPr>
          <m:t>square</m:t>
        </m:r>
      </m:oMath>
      <w:r w:rsidR="00581343">
        <w:rPr>
          <w:rFonts w:ascii="Times New Roman" w:hAnsi="Times New Roman" w:cs="Times New Roman"/>
          <w:sz w:val="20"/>
          <w:szCs w:val="20"/>
        </w:rPr>
        <w:t xml:space="preserve"> </w:t>
      </w:r>
      <w:r>
        <w:rPr>
          <w:rFonts w:ascii="Times New Roman" w:hAnsi="Times New Roman" w:cs="Times New Roman"/>
          <w:sz w:val="20"/>
          <w:szCs w:val="20"/>
        </w:rPr>
        <w:t xml:space="preserve">test of independence for gender and assertiveness produced a </w:t>
      </w:r>
      <m:oMath>
        <m:r>
          <w:rPr>
            <w:rFonts w:ascii="Cambria Math" w:hAnsi="Cambria Math" w:cs="Times New Roman"/>
            <w:sz w:val="20"/>
            <w:szCs w:val="20"/>
          </w:rPr>
          <m:t xml:space="preserve">chi </m:t>
        </m:r>
        <m:r>
          <m:rPr>
            <m:sty m:val="p"/>
          </m:rPr>
          <w:rPr>
            <w:rFonts w:ascii="Cambria Math" w:hAnsi="Cambria Math" w:cs="Times New Roman"/>
            <w:sz w:val="20"/>
            <w:szCs w:val="20"/>
          </w:rPr>
          <m:t>square</m:t>
        </m:r>
      </m:oMath>
      <w:r w:rsidR="00581343">
        <w:rPr>
          <w:rFonts w:ascii="Times New Roman" w:hAnsi="Times New Roman" w:cs="Times New Roman"/>
          <w:sz w:val="20"/>
          <w:szCs w:val="20"/>
        </w:rPr>
        <w:t xml:space="preserve"> </w:t>
      </w:r>
      <w:r>
        <w:rPr>
          <w:rFonts w:ascii="Times New Roman" w:hAnsi="Times New Roman" w:cs="Times New Roman"/>
          <w:sz w:val="20"/>
          <w:szCs w:val="20"/>
        </w:rPr>
        <w:t>value of 2.85.</w:t>
      </w:r>
    </w:p>
    <w:p w14:paraId="069670B3" w14:textId="77777777" w:rsidR="00B32BDF" w:rsidRPr="00D84DE1" w:rsidRDefault="00B32BDF" w:rsidP="00B32BDF">
      <w:pPr>
        <w:rPr>
          <w:rFonts w:ascii="Times New Roman" w:hAnsi="Times New Roman" w:cs="Times New Roman"/>
          <w:sz w:val="20"/>
          <w:szCs w:val="20"/>
        </w:rPr>
      </w:pPr>
    </w:p>
    <w:p w14:paraId="546E4976" w14:textId="73FD9E9C" w:rsidR="00B32BDF" w:rsidRPr="00D84DE1" w:rsidRDefault="003B65F9" w:rsidP="00B32BDF">
      <w:pPr>
        <w:rPr>
          <w:rFonts w:ascii="Times New Roman" w:hAnsi="Times New Roman" w:cs="Times New Roman"/>
          <w:sz w:val="20"/>
          <w:szCs w:val="20"/>
        </w:rPr>
      </w:pPr>
      <w:r>
        <w:rPr>
          <w:rFonts w:ascii="Times New Roman" w:hAnsi="Times New Roman" w:cs="Times New Roman"/>
          <w:sz w:val="20"/>
          <w:szCs w:val="20"/>
        </w:rPr>
        <w:t xml:space="preserve">15. The number of degrees of freedom for the </w:t>
      </w:r>
      <m:oMath>
        <m:r>
          <w:rPr>
            <w:rFonts w:ascii="Cambria Math" w:hAnsi="Cambria Math" w:cs="Times New Roman"/>
            <w:sz w:val="20"/>
            <w:szCs w:val="20"/>
          </w:rPr>
          <m:t xml:space="preserve">chi </m:t>
        </m:r>
        <m:r>
          <m:rPr>
            <m:sty m:val="p"/>
          </m:rPr>
          <w:rPr>
            <w:rFonts w:ascii="Cambria Math" w:hAnsi="Cambria Math" w:cs="Times New Roman"/>
            <w:sz w:val="20"/>
            <w:szCs w:val="20"/>
          </w:rPr>
          <m:t>square</m:t>
        </m:r>
      </m:oMath>
      <w:r w:rsidR="00581343">
        <w:rPr>
          <w:rFonts w:ascii="Times New Roman" w:hAnsi="Times New Roman" w:cs="Times New Roman"/>
          <w:sz w:val="20"/>
          <w:szCs w:val="20"/>
        </w:rPr>
        <w:t xml:space="preserve"> </w:t>
      </w:r>
      <w:r>
        <w:rPr>
          <w:rFonts w:ascii="Times New Roman" w:hAnsi="Times New Roman" w:cs="Times New Roman"/>
          <w:sz w:val="20"/>
          <w:szCs w:val="20"/>
        </w:rPr>
        <w:t>value in Research Description 16</w:t>
      </w:r>
      <w:r w:rsidR="009049F8">
        <w:rPr>
          <w:rFonts w:ascii="Times New Roman" w:hAnsi="Times New Roman" w:cs="Times New Roman"/>
          <w:sz w:val="20"/>
          <w:szCs w:val="20"/>
        </w:rPr>
        <w:t>.</w:t>
      </w:r>
      <w:r>
        <w:rPr>
          <w:rFonts w:ascii="Times New Roman" w:hAnsi="Times New Roman" w:cs="Times New Roman"/>
          <w:sz w:val="20"/>
          <w:szCs w:val="20"/>
        </w:rPr>
        <w:t>5 is [blank].</w:t>
      </w:r>
    </w:p>
    <w:p w14:paraId="4355D72F" w14:textId="77777777" w:rsidR="004A1B16" w:rsidRPr="00D84DE1" w:rsidRDefault="004A1B16" w:rsidP="00B32BDF">
      <w:pPr>
        <w:rPr>
          <w:rFonts w:ascii="Times New Roman" w:hAnsi="Times New Roman" w:cs="Times New Roman"/>
          <w:sz w:val="20"/>
          <w:szCs w:val="20"/>
        </w:rPr>
      </w:pPr>
    </w:p>
    <w:p w14:paraId="26051AD0" w14:textId="72E172D1" w:rsidR="00B32BDF" w:rsidRPr="00D84DE1" w:rsidRDefault="00226842" w:rsidP="00C7054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1</w:t>
      </w:r>
    </w:p>
    <w:p w14:paraId="2CE257C9" w14:textId="3EF1A1D7" w:rsidR="00B32BDF" w:rsidRPr="00D84DE1" w:rsidRDefault="00226842" w:rsidP="00C7054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2</w:t>
      </w:r>
    </w:p>
    <w:p w14:paraId="024E72AB" w14:textId="1ADE3DC0" w:rsidR="00B32BDF" w:rsidRPr="00D84DE1" w:rsidRDefault="00226842" w:rsidP="00C7054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4</w:t>
      </w:r>
    </w:p>
    <w:p w14:paraId="1691C9E3" w14:textId="6BC4857A" w:rsidR="00B32BDF" w:rsidRPr="00D84DE1" w:rsidRDefault="00B32BDF" w:rsidP="00C70547">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28B2F597" w14:textId="77777777" w:rsidR="00564EFD" w:rsidRPr="00D84DE1" w:rsidRDefault="00564EFD" w:rsidP="00B32BDF">
      <w:pPr>
        <w:rPr>
          <w:rFonts w:ascii="Times New Roman" w:hAnsi="Times New Roman" w:cs="Times New Roman"/>
          <w:sz w:val="20"/>
          <w:szCs w:val="20"/>
        </w:rPr>
      </w:pPr>
    </w:p>
    <w:p w14:paraId="3E42BFE9" w14:textId="5AF9B9D9" w:rsidR="00B32BDF" w:rsidRPr="00D84DE1" w:rsidRDefault="003B65F9" w:rsidP="00B32BDF">
      <w:pPr>
        <w:rPr>
          <w:rFonts w:ascii="Times New Roman" w:hAnsi="Times New Roman" w:cs="Times New Roman"/>
          <w:sz w:val="20"/>
          <w:szCs w:val="20"/>
        </w:rPr>
      </w:pPr>
      <w:r>
        <w:rPr>
          <w:rFonts w:ascii="Times New Roman" w:hAnsi="Times New Roman" w:cs="Times New Roman"/>
          <w:sz w:val="20"/>
          <w:szCs w:val="20"/>
        </w:rPr>
        <w:t>16. Based on Research Description 16</w:t>
      </w:r>
      <w:r w:rsidR="009049F8">
        <w:rPr>
          <w:rFonts w:ascii="Times New Roman" w:hAnsi="Times New Roman" w:cs="Times New Roman"/>
          <w:sz w:val="20"/>
          <w:szCs w:val="20"/>
        </w:rPr>
        <w:t>.</w:t>
      </w:r>
      <w:r>
        <w:rPr>
          <w:rFonts w:ascii="Times New Roman" w:hAnsi="Times New Roman" w:cs="Times New Roman"/>
          <w:sz w:val="20"/>
          <w:szCs w:val="20"/>
        </w:rPr>
        <w:t xml:space="preserve">5, the </w:t>
      </w:r>
      <w:r>
        <w:rPr>
          <w:rFonts w:ascii="Times New Roman" w:hAnsi="Times New Roman" w:cs="Times New Roman"/>
          <w:i/>
          <w:iCs/>
          <w:sz w:val="20"/>
          <w:szCs w:val="20"/>
        </w:rPr>
        <w:t>best</w:t>
      </w:r>
      <w:r>
        <w:rPr>
          <w:rFonts w:ascii="Times New Roman" w:hAnsi="Times New Roman" w:cs="Times New Roman"/>
          <w:sz w:val="20"/>
          <w:szCs w:val="20"/>
        </w:rPr>
        <w:t xml:space="preserve"> conclusion is [blank].</w:t>
      </w:r>
    </w:p>
    <w:p w14:paraId="4F2CFDF7" w14:textId="77777777" w:rsidR="004A1B16" w:rsidRPr="00D84DE1" w:rsidRDefault="004A1B16" w:rsidP="00B32BDF">
      <w:pPr>
        <w:rPr>
          <w:rFonts w:ascii="Times New Roman" w:hAnsi="Times New Roman" w:cs="Times New Roman"/>
          <w:sz w:val="20"/>
          <w:szCs w:val="20"/>
        </w:rPr>
      </w:pPr>
    </w:p>
    <w:p w14:paraId="21C934BF" w14:textId="6E8411E0" w:rsidR="00B32BDF" w:rsidRPr="00D84DE1" w:rsidRDefault="00B32BDF" w:rsidP="00C7054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 xml:space="preserve">males are more assertive than females, </w:t>
      </w:r>
      <m:oMath>
        <m:r>
          <w:rPr>
            <w:rFonts w:ascii="Cambria Math" w:hAnsi="Cambria Math" w:cs="Times New Roman"/>
            <w:sz w:val="20"/>
            <w:szCs w:val="20"/>
          </w:rPr>
          <m:t>p &lt; .05</m:t>
        </m:r>
      </m:oMath>
    </w:p>
    <w:p w14:paraId="3EF95AD4" w14:textId="6B48CBB0" w:rsidR="00B32BDF" w:rsidRPr="00D84DE1" w:rsidRDefault="00B32BDF" w:rsidP="00C7054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 xml:space="preserve">females are more assertive than males, </w:t>
      </w:r>
      <m:oMath>
        <m:r>
          <w:rPr>
            <w:rFonts w:ascii="Cambria Math" w:hAnsi="Cambria Math" w:cs="Times New Roman"/>
            <w:sz w:val="20"/>
            <w:szCs w:val="20"/>
          </w:rPr>
          <m:t>p &lt; .05</m:t>
        </m:r>
      </m:oMath>
    </w:p>
    <w:p w14:paraId="7F1E4FE1" w14:textId="34A16ABE" w:rsidR="00B32BDF" w:rsidRPr="00D84DE1" w:rsidRDefault="00B32BDF" w:rsidP="00C7054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 xml:space="preserve">gender and assertiveness are related to each other, </w:t>
      </w:r>
      <m:oMath>
        <m:r>
          <w:rPr>
            <w:rFonts w:ascii="Cambria Math" w:hAnsi="Cambria Math" w:cs="Times New Roman"/>
            <w:sz w:val="20"/>
            <w:szCs w:val="20"/>
          </w:rPr>
          <m:t>p &lt; .05</m:t>
        </m:r>
      </m:oMath>
    </w:p>
    <w:p w14:paraId="48EB54E9" w14:textId="0EF14D4F" w:rsidR="00B32BDF" w:rsidRPr="00D84DE1" w:rsidRDefault="00B32BDF" w:rsidP="00C70547">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 xml:space="preserve">there is no significant relationship between gender and assertiveness, </w:t>
      </w:r>
      <m:oMath>
        <m:r>
          <w:rPr>
            <w:rFonts w:ascii="Cambria Math" w:hAnsi="Cambria Math" w:cs="Times New Roman"/>
            <w:sz w:val="20"/>
            <w:szCs w:val="20"/>
          </w:rPr>
          <m:t>p &gt; .05</m:t>
        </m:r>
      </m:oMath>
    </w:p>
    <w:p w14:paraId="03B2AC87" w14:textId="63CEBDD5" w:rsidR="00D755A5" w:rsidRPr="00D84DE1" w:rsidRDefault="007A2160" w:rsidP="00D755A5">
      <w:pPr>
        <w:pStyle w:val="Heading2"/>
      </w:pPr>
      <w:r>
        <w:t>Choosing Tests</w:t>
      </w:r>
    </w:p>
    <w:p w14:paraId="4548585B" w14:textId="77777777" w:rsidR="00EA136F" w:rsidRPr="00D84DE1" w:rsidRDefault="00EA136F" w:rsidP="00D755A5">
      <w:pPr>
        <w:rPr>
          <w:rFonts w:ascii="Times New Roman" w:hAnsi="Times New Roman" w:cs="Times New Roman"/>
          <w:sz w:val="20"/>
          <w:szCs w:val="20"/>
        </w:rPr>
      </w:pPr>
    </w:p>
    <w:p w14:paraId="78915BD4" w14:textId="55EBBBAC" w:rsidR="00D755A5" w:rsidRPr="00D84DE1" w:rsidRDefault="00D755A5" w:rsidP="00D755A5">
      <w:pPr>
        <w:rPr>
          <w:rFonts w:ascii="Times New Roman" w:hAnsi="Times New Roman" w:cs="Times New Roman"/>
          <w:sz w:val="20"/>
          <w:szCs w:val="20"/>
        </w:rPr>
      </w:pPr>
      <w:r>
        <w:rPr>
          <w:rFonts w:ascii="Times New Roman" w:hAnsi="Times New Roman" w:cs="Times New Roman"/>
          <w:sz w:val="20"/>
          <w:szCs w:val="20"/>
        </w:rPr>
        <w:t>Descriptions of 30 hypothetical studies follow. For each study description, choose the most appropriate statistical test for the data and identify the pieces of information in the question that helped you choose the test.</w:t>
      </w:r>
    </w:p>
    <w:p w14:paraId="7B7CDB55" w14:textId="77777777" w:rsidR="00BA53F4" w:rsidRPr="00D84DE1" w:rsidRDefault="00BA53F4" w:rsidP="00BA53F4">
      <w:pPr>
        <w:rPr>
          <w:rFonts w:ascii="Times New Roman" w:hAnsi="Times New Roman" w:cs="Times New Roman"/>
          <w:sz w:val="20"/>
          <w:szCs w:val="20"/>
        </w:rPr>
      </w:pPr>
      <w:r>
        <w:rPr>
          <w:rFonts w:ascii="Times New Roman" w:hAnsi="Times New Roman" w:cs="Times New Roman"/>
          <w:sz w:val="20"/>
          <w:szCs w:val="20"/>
        </w:rPr>
        <w:tab/>
      </w:r>
    </w:p>
    <w:p w14:paraId="657297AF" w14:textId="365C6D1C" w:rsidR="00BA53F4" w:rsidRPr="00D84DE1" w:rsidRDefault="001B2944" w:rsidP="00BA53F4">
      <w:pPr>
        <w:rPr>
          <w:rFonts w:ascii="Times New Roman" w:hAnsi="Times New Roman" w:cs="Times New Roman"/>
          <w:sz w:val="20"/>
          <w:szCs w:val="20"/>
        </w:rPr>
      </w:pPr>
      <w:r>
        <w:rPr>
          <w:rFonts w:ascii="Times New Roman" w:hAnsi="Times New Roman" w:cs="Times New Roman"/>
          <w:sz w:val="20"/>
          <w:szCs w:val="20"/>
        </w:rPr>
        <w:t>1. Idara was interested in examining the development of maturity from senior year in high school to college. She had her participants complete a maturity scale that yielded a score from 0 to 100, with higher numbers indicating greater maturity. Her participants were a group of seniors from an all-male high school and a group of first-year college students at an all-male college.</w:t>
      </w:r>
    </w:p>
    <w:p w14:paraId="7831EEA3" w14:textId="77777777" w:rsidR="00D755A5" w:rsidRPr="00D84DE1" w:rsidRDefault="00D755A5" w:rsidP="00BA53F4">
      <w:pPr>
        <w:rPr>
          <w:rFonts w:ascii="Times New Roman" w:hAnsi="Times New Roman" w:cs="Times New Roman"/>
          <w:sz w:val="20"/>
          <w:szCs w:val="20"/>
        </w:rPr>
      </w:pPr>
    </w:p>
    <w:p w14:paraId="1D83AC13" w14:textId="77777777" w:rsidR="00B334A0" w:rsidRPr="00D84DE1" w:rsidRDefault="00B334A0" w:rsidP="00BA53F4">
      <w:pPr>
        <w:rPr>
          <w:rFonts w:ascii="Times New Roman" w:hAnsi="Times New Roman" w:cs="Times New Roman"/>
          <w:sz w:val="20"/>
          <w:szCs w:val="20"/>
        </w:rPr>
      </w:pPr>
    </w:p>
    <w:p w14:paraId="34AF8427" w14:textId="2D1ECFF1" w:rsidR="00BA53F4" w:rsidRPr="00D84DE1" w:rsidRDefault="001B2944" w:rsidP="00BA53F4">
      <w:pPr>
        <w:rPr>
          <w:rFonts w:ascii="Times New Roman" w:hAnsi="Times New Roman" w:cs="Times New Roman"/>
          <w:sz w:val="20"/>
          <w:szCs w:val="20"/>
        </w:rPr>
      </w:pPr>
      <w:r>
        <w:rPr>
          <w:rFonts w:ascii="Times New Roman" w:hAnsi="Times New Roman" w:cs="Times New Roman"/>
          <w:sz w:val="20"/>
          <w:szCs w:val="20"/>
        </w:rPr>
        <w:t>2. Salima wanted to know if athletic success is related to academic success at Central High School.  She collected information about the performance of the students on the track team, by identifying the order in which runners finished a race against one another, as well as the students’ class rank.</w:t>
      </w:r>
    </w:p>
    <w:p w14:paraId="4C6D893C" w14:textId="77777777" w:rsidR="00D755A5" w:rsidRPr="00D84DE1" w:rsidRDefault="00D755A5" w:rsidP="00BA53F4">
      <w:pPr>
        <w:rPr>
          <w:rFonts w:ascii="Times New Roman" w:hAnsi="Times New Roman" w:cs="Times New Roman"/>
          <w:sz w:val="20"/>
          <w:szCs w:val="20"/>
        </w:rPr>
      </w:pPr>
    </w:p>
    <w:p w14:paraId="756076B8" w14:textId="77777777" w:rsidR="00B334A0" w:rsidRPr="00D84DE1" w:rsidRDefault="00B334A0" w:rsidP="00BA53F4">
      <w:pPr>
        <w:rPr>
          <w:rFonts w:ascii="Times New Roman" w:hAnsi="Times New Roman" w:cs="Times New Roman"/>
          <w:sz w:val="20"/>
          <w:szCs w:val="20"/>
        </w:rPr>
      </w:pPr>
    </w:p>
    <w:p w14:paraId="62BFC0DB" w14:textId="575A8512" w:rsidR="00BA53F4" w:rsidRPr="00D84DE1" w:rsidRDefault="001B2944" w:rsidP="00BA53F4">
      <w:pPr>
        <w:rPr>
          <w:rFonts w:ascii="Times New Roman" w:hAnsi="Times New Roman" w:cs="Times New Roman"/>
          <w:sz w:val="20"/>
          <w:szCs w:val="20"/>
        </w:rPr>
      </w:pPr>
      <w:r>
        <w:rPr>
          <w:rFonts w:ascii="Times New Roman" w:hAnsi="Times New Roman" w:cs="Times New Roman"/>
          <w:sz w:val="20"/>
          <w:szCs w:val="20"/>
        </w:rPr>
        <w:t>3. Lia and Oliver wanted to determine if packages of artificial sweetener actually contain the amount of product listed on the packaging (.035 oz). To test this, they weighed 30 packages of the sweetener that were available in their school cafeteria.</w:t>
      </w:r>
    </w:p>
    <w:p w14:paraId="715682FF" w14:textId="77777777" w:rsidR="00D755A5" w:rsidRPr="00D84DE1" w:rsidRDefault="00D755A5" w:rsidP="00BA53F4">
      <w:pPr>
        <w:rPr>
          <w:rFonts w:ascii="Times New Roman" w:hAnsi="Times New Roman" w:cs="Times New Roman"/>
          <w:sz w:val="20"/>
          <w:szCs w:val="20"/>
        </w:rPr>
      </w:pPr>
    </w:p>
    <w:p w14:paraId="36A304B0" w14:textId="77777777" w:rsidR="00B334A0" w:rsidRPr="00D84DE1" w:rsidRDefault="00B334A0" w:rsidP="00BA53F4">
      <w:pPr>
        <w:rPr>
          <w:rFonts w:ascii="Times New Roman" w:hAnsi="Times New Roman" w:cs="Times New Roman"/>
          <w:sz w:val="20"/>
          <w:szCs w:val="20"/>
        </w:rPr>
      </w:pPr>
    </w:p>
    <w:p w14:paraId="1EEC70FE" w14:textId="262A1A76" w:rsidR="00BA53F4" w:rsidRPr="00D84DE1" w:rsidRDefault="001B2944" w:rsidP="00BA53F4">
      <w:pPr>
        <w:rPr>
          <w:rFonts w:ascii="Times New Roman" w:hAnsi="Times New Roman" w:cs="Times New Roman"/>
          <w:sz w:val="20"/>
          <w:szCs w:val="20"/>
        </w:rPr>
      </w:pPr>
      <w:r>
        <w:rPr>
          <w:rFonts w:ascii="Times New Roman" w:hAnsi="Times New Roman" w:cs="Times New Roman"/>
          <w:sz w:val="20"/>
          <w:szCs w:val="20"/>
        </w:rPr>
        <w:t>4. A group of faculty was interested in predicting the average incoming SAT scores of students, based on their high school GPA. The starting point of this prediction was using correlation data between these two variables from the previous 25 years of students on the college campus.</w:t>
      </w:r>
    </w:p>
    <w:p w14:paraId="6FB77997" w14:textId="77777777" w:rsidR="00D755A5" w:rsidRPr="00D84DE1" w:rsidRDefault="00D755A5" w:rsidP="00BA53F4">
      <w:pPr>
        <w:rPr>
          <w:rFonts w:ascii="Times New Roman" w:hAnsi="Times New Roman" w:cs="Times New Roman"/>
          <w:sz w:val="20"/>
          <w:szCs w:val="20"/>
        </w:rPr>
      </w:pPr>
    </w:p>
    <w:p w14:paraId="6BBD61B0" w14:textId="77777777" w:rsidR="00B334A0" w:rsidRPr="00D84DE1" w:rsidRDefault="00B334A0" w:rsidP="00BA53F4">
      <w:pPr>
        <w:rPr>
          <w:rFonts w:ascii="Times New Roman" w:hAnsi="Times New Roman" w:cs="Times New Roman"/>
          <w:sz w:val="20"/>
          <w:szCs w:val="20"/>
        </w:rPr>
      </w:pPr>
    </w:p>
    <w:p w14:paraId="3C331346" w14:textId="4D4342FE" w:rsidR="00DF6EF5" w:rsidRDefault="00DF6EF5" w:rsidP="00DF6EF5">
      <w:pPr>
        <w:rPr>
          <w:rFonts w:ascii="Times New Roman" w:hAnsi="Times New Roman" w:cs="Times New Roman"/>
          <w:sz w:val="20"/>
          <w:szCs w:val="20"/>
        </w:rPr>
      </w:pPr>
      <w:r>
        <w:rPr>
          <w:rFonts w:ascii="Times New Roman" w:hAnsi="Times New Roman" w:cs="Times New Roman"/>
          <w:sz w:val="20"/>
          <w:szCs w:val="20"/>
        </w:rPr>
        <w:lastRenderedPageBreak/>
        <w:t xml:space="preserve">5. Carlos and Dylan wanted to know if auto mechanics and car salespeople have similar incomes.  They gathered data about income from a group of auto mechanics and a group of car salespeople. Income data are known to be </w:t>
      </w:r>
      <w:r>
        <w:rPr>
          <w:rFonts w:ascii="Times New Roman" w:hAnsi="Times New Roman" w:cs="Times New Roman"/>
          <w:i/>
          <w:sz w:val="20"/>
          <w:szCs w:val="20"/>
        </w:rPr>
        <w:t>strongly</w:t>
      </w:r>
      <w:r>
        <w:rPr>
          <w:rFonts w:ascii="Times New Roman" w:hAnsi="Times New Roman" w:cs="Times New Roman"/>
          <w:sz w:val="20"/>
          <w:szCs w:val="20"/>
        </w:rPr>
        <w:t xml:space="preserve"> positively skewed.</w:t>
      </w:r>
    </w:p>
    <w:p w14:paraId="2AB340A2" w14:textId="77777777" w:rsidR="00150D82" w:rsidRDefault="00150D82" w:rsidP="00DF6EF5">
      <w:pPr>
        <w:rPr>
          <w:rFonts w:ascii="Times New Roman" w:hAnsi="Times New Roman" w:cs="Times New Roman"/>
          <w:sz w:val="20"/>
          <w:szCs w:val="20"/>
        </w:rPr>
      </w:pPr>
    </w:p>
    <w:p w14:paraId="166FC2D7" w14:textId="77777777" w:rsidR="00150D82" w:rsidRPr="00D84DE1" w:rsidRDefault="00150D82" w:rsidP="00DF6EF5">
      <w:pPr>
        <w:rPr>
          <w:rFonts w:ascii="Times New Roman" w:hAnsi="Times New Roman" w:cs="Times New Roman"/>
          <w:sz w:val="20"/>
          <w:szCs w:val="20"/>
        </w:rPr>
      </w:pPr>
    </w:p>
    <w:p w14:paraId="6CC09455" w14:textId="50676784" w:rsidR="00BA53F4" w:rsidRPr="00D84DE1" w:rsidRDefault="00DF6EF5" w:rsidP="00BA53F4">
      <w:pPr>
        <w:rPr>
          <w:rFonts w:ascii="Times New Roman" w:hAnsi="Times New Roman" w:cs="Times New Roman"/>
          <w:sz w:val="20"/>
          <w:szCs w:val="20"/>
        </w:rPr>
      </w:pPr>
      <w:r>
        <w:rPr>
          <w:rFonts w:ascii="Times New Roman" w:hAnsi="Times New Roman" w:cs="Times New Roman"/>
          <w:sz w:val="20"/>
          <w:szCs w:val="20"/>
        </w:rPr>
        <w:t>6. Josie and Kamal had participants read a series of short stories. Three of the stories were inconsistent with previously read material, three were consistent with previously read material, and three were unrelated to previously read material. Each participant read all of the stories and their reading time was measured.  The researchers calculated an average reading time for inconsistent, consistent, and unrelated stories for each participant.</w:t>
      </w:r>
    </w:p>
    <w:p w14:paraId="33077219" w14:textId="77777777" w:rsidR="00D755A5" w:rsidRPr="00D84DE1" w:rsidRDefault="00D755A5" w:rsidP="00BA53F4">
      <w:pPr>
        <w:rPr>
          <w:rFonts w:ascii="Times New Roman" w:hAnsi="Times New Roman" w:cs="Times New Roman"/>
          <w:sz w:val="20"/>
          <w:szCs w:val="20"/>
        </w:rPr>
      </w:pPr>
    </w:p>
    <w:p w14:paraId="48F4CB5A" w14:textId="77777777" w:rsidR="00126339" w:rsidRPr="00D84DE1" w:rsidRDefault="00126339" w:rsidP="00BA53F4">
      <w:pPr>
        <w:rPr>
          <w:rFonts w:ascii="Times New Roman" w:hAnsi="Times New Roman" w:cs="Times New Roman"/>
          <w:sz w:val="20"/>
          <w:szCs w:val="20"/>
        </w:rPr>
      </w:pPr>
    </w:p>
    <w:p w14:paraId="7508C88B" w14:textId="12124B28" w:rsidR="001B2944" w:rsidRPr="00D84DE1" w:rsidRDefault="00DF6EF5" w:rsidP="001B2944">
      <w:pPr>
        <w:rPr>
          <w:rFonts w:ascii="Times New Roman" w:hAnsi="Times New Roman" w:cs="Times New Roman"/>
          <w:sz w:val="20"/>
          <w:szCs w:val="20"/>
        </w:rPr>
      </w:pPr>
      <w:r>
        <w:rPr>
          <w:rFonts w:ascii="Times New Roman" w:hAnsi="Times New Roman" w:cs="Times New Roman"/>
          <w:sz w:val="20"/>
          <w:szCs w:val="20"/>
        </w:rPr>
        <w:t>7. Nita wanted to know if male or female travelers were more likely to eat breakfast, lunch, or dinner in the airport food court. For three weeks, she counted the number of male and female travelers at each meal.</w:t>
      </w:r>
    </w:p>
    <w:p w14:paraId="6D02779A" w14:textId="77777777" w:rsidR="001B2944" w:rsidRPr="00D84DE1" w:rsidRDefault="001B2944" w:rsidP="001B2944">
      <w:pPr>
        <w:rPr>
          <w:rFonts w:ascii="Times New Roman" w:hAnsi="Times New Roman" w:cs="Times New Roman"/>
          <w:sz w:val="20"/>
          <w:szCs w:val="20"/>
        </w:rPr>
      </w:pPr>
    </w:p>
    <w:p w14:paraId="2A7CC4D9" w14:textId="77777777" w:rsidR="00D73549" w:rsidRPr="00D84DE1" w:rsidRDefault="00D73549" w:rsidP="001B2944">
      <w:pPr>
        <w:rPr>
          <w:rFonts w:ascii="Times New Roman" w:hAnsi="Times New Roman" w:cs="Times New Roman"/>
          <w:sz w:val="20"/>
          <w:szCs w:val="20"/>
        </w:rPr>
      </w:pPr>
    </w:p>
    <w:p w14:paraId="1FAA4828" w14:textId="2F16574B" w:rsidR="001B2944" w:rsidRPr="00D84DE1" w:rsidRDefault="00DF6EF5" w:rsidP="001B2944">
      <w:pPr>
        <w:rPr>
          <w:rFonts w:ascii="Times New Roman" w:hAnsi="Times New Roman" w:cs="Times New Roman"/>
          <w:sz w:val="20"/>
          <w:szCs w:val="20"/>
        </w:rPr>
      </w:pPr>
      <w:r>
        <w:rPr>
          <w:rFonts w:ascii="Times New Roman" w:hAnsi="Times New Roman" w:cs="Times New Roman"/>
          <w:sz w:val="20"/>
          <w:szCs w:val="20"/>
        </w:rPr>
        <w:t>8. Elisa and Lin measured the reaction time of participants who read words as fast as they could from a computer screen and participants’ performance was ranked. They tested equal numbers of men and women to determine which group had faster reaction times.</w:t>
      </w:r>
    </w:p>
    <w:p w14:paraId="629EF1A5" w14:textId="77777777" w:rsidR="001B2944" w:rsidRPr="00D84DE1" w:rsidRDefault="001B2944" w:rsidP="001B2944">
      <w:pPr>
        <w:rPr>
          <w:rFonts w:ascii="Times New Roman" w:hAnsi="Times New Roman" w:cs="Times New Roman"/>
          <w:sz w:val="20"/>
          <w:szCs w:val="20"/>
        </w:rPr>
      </w:pPr>
    </w:p>
    <w:p w14:paraId="7F8CF950" w14:textId="77777777" w:rsidR="00E24246" w:rsidRPr="00D84DE1" w:rsidRDefault="00E24246" w:rsidP="00EB3A54">
      <w:pPr>
        <w:rPr>
          <w:rFonts w:ascii="Times New Roman" w:hAnsi="Times New Roman" w:cs="Times New Roman"/>
          <w:sz w:val="20"/>
          <w:szCs w:val="20"/>
        </w:rPr>
      </w:pPr>
    </w:p>
    <w:p w14:paraId="1818C436" w14:textId="66D19E39" w:rsidR="00EB3A54" w:rsidRPr="00D84DE1" w:rsidRDefault="00DF6EF5" w:rsidP="00EB3A54">
      <w:pPr>
        <w:rPr>
          <w:rFonts w:ascii="Times New Roman" w:hAnsi="Times New Roman" w:cs="Times New Roman"/>
          <w:sz w:val="20"/>
          <w:szCs w:val="20"/>
        </w:rPr>
      </w:pPr>
      <w:r>
        <w:rPr>
          <w:rFonts w:ascii="Times New Roman" w:hAnsi="Times New Roman" w:cs="Times New Roman"/>
          <w:sz w:val="20"/>
          <w:szCs w:val="20"/>
        </w:rPr>
        <w:t>9. Mellie wanted to know if factory worker income was related to their years of service. Factory workers were asked to report how long they had worked for the company and their income.</w:t>
      </w:r>
    </w:p>
    <w:p w14:paraId="092BFEB9" w14:textId="77777777" w:rsidR="00EB3A54" w:rsidRPr="00D84DE1" w:rsidRDefault="00EB3A54" w:rsidP="00EB3A54">
      <w:pPr>
        <w:rPr>
          <w:rFonts w:ascii="Times New Roman" w:hAnsi="Times New Roman" w:cs="Times New Roman"/>
          <w:sz w:val="20"/>
          <w:szCs w:val="20"/>
        </w:rPr>
      </w:pPr>
    </w:p>
    <w:p w14:paraId="5F466D35" w14:textId="77777777" w:rsidR="00F4073D" w:rsidRPr="00D84DE1" w:rsidRDefault="00F4073D" w:rsidP="001B2944">
      <w:pPr>
        <w:rPr>
          <w:rFonts w:ascii="Times New Roman" w:hAnsi="Times New Roman" w:cs="Times New Roman"/>
          <w:sz w:val="20"/>
          <w:szCs w:val="20"/>
        </w:rPr>
      </w:pPr>
    </w:p>
    <w:p w14:paraId="41FDF16C" w14:textId="7DD1C4D4" w:rsidR="0032410A" w:rsidRPr="00D84DE1" w:rsidRDefault="00DF6EF5" w:rsidP="0032410A">
      <w:pPr>
        <w:rPr>
          <w:rFonts w:ascii="Times New Roman" w:hAnsi="Times New Roman" w:cs="Times New Roman"/>
          <w:sz w:val="20"/>
          <w:szCs w:val="20"/>
        </w:rPr>
      </w:pPr>
      <w:r>
        <w:rPr>
          <w:rFonts w:ascii="Times New Roman" w:hAnsi="Times New Roman" w:cs="Times New Roman"/>
          <w:sz w:val="20"/>
          <w:szCs w:val="20"/>
        </w:rPr>
        <w:t>10. Zahra wanted to know if the department in which people take the same class makes a difference in their content knowledge. She asked students who had taken a statistics course whether they took the course in the math department or the psychology department. Then, she gave students a questionnaire measuring knowledge of statistics.</w:t>
      </w:r>
    </w:p>
    <w:p w14:paraId="46239C38" w14:textId="77777777" w:rsidR="0032410A" w:rsidRPr="00D84DE1" w:rsidRDefault="0032410A" w:rsidP="0032410A">
      <w:pPr>
        <w:rPr>
          <w:rFonts w:ascii="Times New Roman" w:hAnsi="Times New Roman" w:cs="Times New Roman"/>
          <w:sz w:val="20"/>
          <w:szCs w:val="20"/>
        </w:rPr>
      </w:pPr>
    </w:p>
    <w:p w14:paraId="743E6CEB" w14:textId="77777777" w:rsidR="000C00EC" w:rsidRPr="00D84DE1" w:rsidRDefault="000C00EC" w:rsidP="001B2944">
      <w:pPr>
        <w:rPr>
          <w:rFonts w:ascii="Times New Roman" w:hAnsi="Times New Roman" w:cs="Times New Roman"/>
          <w:sz w:val="20"/>
          <w:szCs w:val="20"/>
        </w:rPr>
      </w:pPr>
    </w:p>
    <w:p w14:paraId="78E9DAD6" w14:textId="35642C29" w:rsidR="00FC417C" w:rsidRPr="00D84DE1" w:rsidRDefault="00DF6EF5" w:rsidP="00FC417C">
      <w:pPr>
        <w:rPr>
          <w:rFonts w:ascii="Times New Roman" w:hAnsi="Times New Roman" w:cs="Times New Roman"/>
          <w:sz w:val="20"/>
          <w:szCs w:val="20"/>
        </w:rPr>
      </w:pPr>
      <w:r>
        <w:rPr>
          <w:rFonts w:ascii="Times New Roman" w:hAnsi="Times New Roman" w:cs="Times New Roman"/>
          <w:sz w:val="20"/>
          <w:szCs w:val="20"/>
        </w:rPr>
        <w:t xml:space="preserve">11. Hasan conducts research on 2000 people and finds that women scored better on an IQ test than men. He wants to know </w:t>
      </w:r>
      <w:r>
        <w:rPr>
          <w:rFonts w:ascii="Times New Roman" w:hAnsi="Times New Roman" w:cs="Times New Roman"/>
          <w:i/>
          <w:sz w:val="20"/>
          <w:szCs w:val="20"/>
        </w:rPr>
        <w:t>how much</w:t>
      </w:r>
      <w:r>
        <w:rPr>
          <w:rFonts w:ascii="Times New Roman" w:hAnsi="Times New Roman" w:cs="Times New Roman"/>
          <w:sz w:val="20"/>
          <w:szCs w:val="20"/>
        </w:rPr>
        <w:t xml:space="preserve"> greater the IQ score of women is than men.</w:t>
      </w:r>
    </w:p>
    <w:p w14:paraId="3E7D2FA4" w14:textId="77777777" w:rsidR="00FC417C" w:rsidRPr="00D84DE1" w:rsidRDefault="00FC417C" w:rsidP="00FC417C">
      <w:pPr>
        <w:rPr>
          <w:rFonts w:ascii="Times New Roman" w:hAnsi="Times New Roman" w:cs="Times New Roman"/>
          <w:sz w:val="20"/>
          <w:szCs w:val="20"/>
        </w:rPr>
      </w:pPr>
    </w:p>
    <w:p w14:paraId="2DEB2846" w14:textId="77777777" w:rsidR="00FC417C" w:rsidRPr="00D84DE1" w:rsidRDefault="00FC417C" w:rsidP="00FC417C">
      <w:pPr>
        <w:rPr>
          <w:rFonts w:ascii="Times New Roman" w:hAnsi="Times New Roman" w:cs="Times New Roman"/>
          <w:sz w:val="20"/>
          <w:szCs w:val="20"/>
        </w:rPr>
      </w:pPr>
    </w:p>
    <w:p w14:paraId="3174C066" w14:textId="5EFEFEEE" w:rsidR="00FC417C" w:rsidRPr="00D84DE1" w:rsidRDefault="00DF6EF5" w:rsidP="00FC417C">
      <w:pPr>
        <w:rPr>
          <w:rFonts w:ascii="Times New Roman" w:hAnsi="Times New Roman" w:cs="Times New Roman"/>
          <w:sz w:val="20"/>
          <w:szCs w:val="20"/>
        </w:rPr>
      </w:pPr>
      <w:r>
        <w:rPr>
          <w:rFonts w:ascii="Times New Roman" w:hAnsi="Times New Roman" w:cs="Times New Roman"/>
          <w:sz w:val="20"/>
          <w:szCs w:val="20"/>
        </w:rPr>
        <w:t xml:space="preserve">12. Participants drank one cup of decaffeinated and one cup of caffeinated coffee over the course of two hours. Thirty minutes after each cup of coffee, James measured participants’ reaction time. As a variable, reaction time is </w:t>
      </w:r>
      <w:r>
        <w:rPr>
          <w:rFonts w:ascii="Times New Roman" w:hAnsi="Times New Roman" w:cs="Times New Roman"/>
          <w:i/>
          <w:sz w:val="20"/>
          <w:szCs w:val="20"/>
        </w:rPr>
        <w:t>strongly</w:t>
      </w:r>
      <w:r>
        <w:rPr>
          <w:rFonts w:ascii="Times New Roman" w:hAnsi="Times New Roman" w:cs="Times New Roman"/>
          <w:sz w:val="20"/>
          <w:szCs w:val="20"/>
        </w:rPr>
        <w:t xml:space="preserve"> positively skewed.</w:t>
      </w:r>
    </w:p>
    <w:p w14:paraId="6705E105" w14:textId="77777777" w:rsidR="00FC417C" w:rsidRPr="00D84DE1" w:rsidRDefault="00FC417C" w:rsidP="00FC417C">
      <w:pPr>
        <w:rPr>
          <w:rFonts w:ascii="Times New Roman" w:hAnsi="Times New Roman" w:cs="Times New Roman"/>
          <w:sz w:val="20"/>
          <w:szCs w:val="20"/>
        </w:rPr>
      </w:pPr>
    </w:p>
    <w:p w14:paraId="1640B93C" w14:textId="77777777" w:rsidR="00EA591C" w:rsidRPr="00D84DE1" w:rsidRDefault="00EA591C" w:rsidP="00FC417C">
      <w:pPr>
        <w:rPr>
          <w:rFonts w:ascii="Times New Roman" w:hAnsi="Times New Roman" w:cs="Times New Roman"/>
          <w:sz w:val="20"/>
          <w:szCs w:val="20"/>
        </w:rPr>
      </w:pPr>
    </w:p>
    <w:p w14:paraId="5B18A659" w14:textId="7E883D0F" w:rsidR="00FC417C" w:rsidRPr="00D84DE1" w:rsidRDefault="0073358A" w:rsidP="00FC417C">
      <w:pPr>
        <w:rPr>
          <w:rFonts w:ascii="Times New Roman" w:hAnsi="Times New Roman" w:cs="Times New Roman"/>
          <w:sz w:val="20"/>
          <w:szCs w:val="20"/>
        </w:rPr>
      </w:pPr>
      <w:r>
        <w:rPr>
          <w:rFonts w:ascii="Times New Roman" w:hAnsi="Times New Roman" w:cs="Times New Roman"/>
          <w:sz w:val="20"/>
          <w:szCs w:val="20"/>
        </w:rPr>
        <w:t>13. Bakari gave participants a test of their knowledge of U.S. history prior to taking an introductory college course in history to test the effect of the course on knowledge of history. After finishing the course, the participants took the same test again.</w:t>
      </w:r>
    </w:p>
    <w:p w14:paraId="5BB27CBF" w14:textId="77777777" w:rsidR="00FC417C" w:rsidRPr="00D84DE1" w:rsidRDefault="00FC417C" w:rsidP="00FC417C">
      <w:pPr>
        <w:rPr>
          <w:rFonts w:ascii="Times New Roman" w:hAnsi="Times New Roman" w:cs="Times New Roman"/>
          <w:sz w:val="20"/>
          <w:szCs w:val="20"/>
        </w:rPr>
      </w:pPr>
    </w:p>
    <w:p w14:paraId="30470184" w14:textId="77777777" w:rsidR="00C725E3" w:rsidRPr="00D84DE1" w:rsidRDefault="00C725E3" w:rsidP="00FC417C">
      <w:pPr>
        <w:rPr>
          <w:rFonts w:ascii="Times New Roman" w:hAnsi="Times New Roman" w:cs="Times New Roman"/>
          <w:sz w:val="20"/>
          <w:szCs w:val="20"/>
        </w:rPr>
      </w:pPr>
    </w:p>
    <w:p w14:paraId="6496FC63" w14:textId="19CEED01" w:rsidR="00FC417C" w:rsidRPr="00D84DE1" w:rsidRDefault="007C61BD" w:rsidP="00FC417C">
      <w:pPr>
        <w:rPr>
          <w:rFonts w:ascii="Times New Roman" w:hAnsi="Times New Roman" w:cs="Times New Roman"/>
          <w:sz w:val="20"/>
          <w:szCs w:val="20"/>
        </w:rPr>
      </w:pPr>
      <w:r>
        <w:rPr>
          <w:rFonts w:ascii="Times New Roman" w:hAnsi="Times New Roman" w:cs="Times New Roman"/>
          <w:sz w:val="20"/>
          <w:szCs w:val="20"/>
        </w:rPr>
        <w:t>14. Catalina wants to know if the number of writing classes she has taken might predict her income when she is 40 years old. She collects income data from 100 40-year-old women who took different numbers of college writing classes to help her make this prediction.</w:t>
      </w:r>
    </w:p>
    <w:p w14:paraId="0F5D4180" w14:textId="77777777" w:rsidR="00FC417C" w:rsidRPr="00D84DE1" w:rsidRDefault="00FC417C" w:rsidP="00FC417C">
      <w:pPr>
        <w:rPr>
          <w:rFonts w:ascii="Times New Roman" w:hAnsi="Times New Roman" w:cs="Times New Roman"/>
          <w:sz w:val="20"/>
          <w:szCs w:val="20"/>
        </w:rPr>
      </w:pPr>
    </w:p>
    <w:p w14:paraId="02B90FE1" w14:textId="77777777" w:rsidR="00B92BC6" w:rsidRPr="00D84DE1" w:rsidRDefault="00B92BC6" w:rsidP="00FC417C">
      <w:pPr>
        <w:rPr>
          <w:rFonts w:ascii="Times New Roman" w:hAnsi="Times New Roman" w:cs="Times New Roman"/>
          <w:sz w:val="20"/>
          <w:szCs w:val="20"/>
        </w:rPr>
      </w:pPr>
    </w:p>
    <w:p w14:paraId="00F7779C" w14:textId="37526419" w:rsidR="00FC417C" w:rsidRPr="00D84DE1" w:rsidRDefault="007C61BD" w:rsidP="00FC417C">
      <w:pPr>
        <w:rPr>
          <w:rFonts w:ascii="Times New Roman" w:hAnsi="Times New Roman" w:cs="Times New Roman"/>
          <w:sz w:val="20"/>
          <w:szCs w:val="20"/>
        </w:rPr>
      </w:pPr>
      <w:r>
        <w:rPr>
          <w:rFonts w:ascii="Times New Roman" w:hAnsi="Times New Roman" w:cs="Times New Roman"/>
          <w:sz w:val="20"/>
          <w:szCs w:val="20"/>
        </w:rPr>
        <w:t>15. Lindsay wanted to know if there was a difference in hearing ability between left- and right-handed students.  She tested the hearing ability of left-handed and right-handed students by determining the smallest number of decibels the student could hear.</w:t>
      </w:r>
    </w:p>
    <w:p w14:paraId="30B44B1A" w14:textId="77777777" w:rsidR="00FC417C" w:rsidRPr="00D84DE1" w:rsidRDefault="00FC417C" w:rsidP="00FC417C">
      <w:pPr>
        <w:rPr>
          <w:rFonts w:ascii="Times New Roman" w:hAnsi="Times New Roman" w:cs="Times New Roman"/>
          <w:sz w:val="20"/>
          <w:szCs w:val="20"/>
        </w:rPr>
      </w:pPr>
    </w:p>
    <w:p w14:paraId="306C46FA" w14:textId="77777777" w:rsidR="00FC417C" w:rsidRPr="00D84DE1" w:rsidRDefault="00FC417C" w:rsidP="00FC417C">
      <w:pPr>
        <w:rPr>
          <w:rFonts w:ascii="Times New Roman" w:hAnsi="Times New Roman" w:cs="Times New Roman"/>
          <w:sz w:val="20"/>
          <w:szCs w:val="20"/>
        </w:rPr>
      </w:pPr>
    </w:p>
    <w:p w14:paraId="67764939" w14:textId="16B08CB4" w:rsidR="007C61BD" w:rsidRPr="00D84DE1" w:rsidRDefault="007C61BD" w:rsidP="007C61BD">
      <w:pPr>
        <w:rPr>
          <w:rFonts w:ascii="Times New Roman" w:hAnsi="Times New Roman" w:cs="Times New Roman"/>
          <w:sz w:val="20"/>
          <w:szCs w:val="20"/>
        </w:rPr>
      </w:pPr>
      <w:r>
        <w:rPr>
          <w:rFonts w:ascii="Times New Roman" w:hAnsi="Times New Roman" w:cs="Times New Roman"/>
          <w:sz w:val="20"/>
          <w:szCs w:val="20"/>
        </w:rPr>
        <w:lastRenderedPageBreak/>
        <w:t>16. Rashida wanted to study if height is related to assertiveness. She asked her research participants to complete an assertiveness questionnaire (with possible scores ranging from 0-25) and to report their height.</w:t>
      </w:r>
    </w:p>
    <w:p w14:paraId="3FE3EBA5" w14:textId="77777777" w:rsidR="007C61BD" w:rsidRPr="00D84DE1" w:rsidRDefault="007C61BD" w:rsidP="007C61BD">
      <w:pPr>
        <w:rPr>
          <w:rFonts w:ascii="Times New Roman" w:hAnsi="Times New Roman" w:cs="Times New Roman"/>
          <w:b/>
          <w:sz w:val="20"/>
          <w:szCs w:val="20"/>
        </w:rPr>
      </w:pPr>
    </w:p>
    <w:p w14:paraId="0E9BE5F3" w14:textId="77777777" w:rsidR="005D4371" w:rsidRPr="00D84DE1" w:rsidRDefault="005D4371" w:rsidP="007C61BD">
      <w:pPr>
        <w:rPr>
          <w:rFonts w:ascii="Times New Roman" w:hAnsi="Times New Roman" w:cs="Times New Roman"/>
          <w:sz w:val="20"/>
          <w:szCs w:val="20"/>
        </w:rPr>
      </w:pPr>
    </w:p>
    <w:p w14:paraId="17354CFF" w14:textId="7784C624" w:rsidR="007C61BD" w:rsidRDefault="007C61BD" w:rsidP="007C61BD">
      <w:pPr>
        <w:rPr>
          <w:rFonts w:ascii="Times New Roman" w:hAnsi="Times New Roman" w:cs="Times New Roman"/>
          <w:sz w:val="20"/>
          <w:szCs w:val="20"/>
        </w:rPr>
      </w:pPr>
      <w:r>
        <w:rPr>
          <w:rFonts w:ascii="Times New Roman" w:hAnsi="Times New Roman" w:cs="Times New Roman"/>
          <w:sz w:val="20"/>
          <w:szCs w:val="20"/>
        </w:rPr>
        <w:t>17. Laila studied the relationship between gender and creativity. She had boys and girls build anything they wanted to with wood blocks and then the structures were ranked for creativity by an artist.</w:t>
      </w:r>
    </w:p>
    <w:p w14:paraId="5579811C" w14:textId="77777777" w:rsidR="00C70444" w:rsidRDefault="00C70444" w:rsidP="007C61BD">
      <w:pPr>
        <w:rPr>
          <w:rFonts w:ascii="Times New Roman" w:hAnsi="Times New Roman" w:cs="Times New Roman"/>
          <w:sz w:val="20"/>
          <w:szCs w:val="20"/>
        </w:rPr>
      </w:pPr>
    </w:p>
    <w:p w14:paraId="07E3672E" w14:textId="77777777" w:rsidR="00C70444" w:rsidRPr="00D84DE1" w:rsidRDefault="00C70444" w:rsidP="007C61BD">
      <w:pPr>
        <w:rPr>
          <w:rFonts w:ascii="Times New Roman" w:hAnsi="Times New Roman" w:cs="Times New Roman"/>
          <w:sz w:val="20"/>
          <w:szCs w:val="20"/>
        </w:rPr>
      </w:pPr>
    </w:p>
    <w:p w14:paraId="44EBAD93" w14:textId="5448B108" w:rsidR="00FC417C" w:rsidRPr="00D84DE1" w:rsidRDefault="00DB5AE1" w:rsidP="00FC417C">
      <w:pPr>
        <w:rPr>
          <w:rFonts w:ascii="Times New Roman" w:hAnsi="Times New Roman" w:cs="Times New Roman"/>
          <w:sz w:val="20"/>
          <w:szCs w:val="20"/>
        </w:rPr>
      </w:pPr>
      <w:r>
        <w:rPr>
          <w:rFonts w:ascii="Times New Roman" w:hAnsi="Times New Roman" w:cs="Times New Roman"/>
          <w:sz w:val="20"/>
          <w:szCs w:val="20"/>
        </w:rPr>
        <w:t xml:space="preserve">18. Maia wants to know whether time of day and mood will impact people’s willingness to help. Half of her participants attend the study at 10 AM and half of the participants attend the study at 6 PM.  In addition, half of the participants at each time watch a video clip designed to make them happy and the other half watch video clip designed to make them feel sad. As participants are leaving, they are asked to sign up for a number of community volunteer projects in their community in the coming week. Maia uses the amount of time they sign up for as the dependent variable.  </w:t>
      </w:r>
    </w:p>
    <w:p w14:paraId="206EC88E" w14:textId="77777777" w:rsidR="00FC417C" w:rsidRPr="00D84DE1" w:rsidRDefault="00FC417C" w:rsidP="00FC417C">
      <w:pPr>
        <w:rPr>
          <w:rFonts w:ascii="Times New Roman" w:hAnsi="Times New Roman" w:cs="Times New Roman"/>
          <w:sz w:val="20"/>
          <w:szCs w:val="20"/>
        </w:rPr>
      </w:pPr>
    </w:p>
    <w:p w14:paraId="24F0A235" w14:textId="77777777" w:rsidR="00A643A4" w:rsidRPr="00D84DE1" w:rsidRDefault="00A643A4" w:rsidP="001B2944">
      <w:pPr>
        <w:rPr>
          <w:rFonts w:ascii="Times New Roman" w:hAnsi="Times New Roman" w:cs="Times New Roman"/>
          <w:sz w:val="20"/>
          <w:szCs w:val="20"/>
        </w:rPr>
      </w:pPr>
    </w:p>
    <w:p w14:paraId="6B47585E" w14:textId="692DB703" w:rsidR="00072C01" w:rsidRPr="00D84DE1" w:rsidRDefault="00DB5AE1" w:rsidP="00072C01">
      <w:pPr>
        <w:rPr>
          <w:rFonts w:ascii="Times New Roman" w:hAnsi="Times New Roman" w:cs="Times New Roman"/>
          <w:sz w:val="20"/>
          <w:szCs w:val="20"/>
        </w:rPr>
      </w:pPr>
      <w:r>
        <w:rPr>
          <w:rFonts w:ascii="Times New Roman" w:hAnsi="Times New Roman" w:cs="Times New Roman"/>
          <w:sz w:val="20"/>
          <w:szCs w:val="20"/>
        </w:rPr>
        <w:t>19. Leslie asked her research participants to study a list of complicated words in a small group or a large group.  After studying for five minutes, she administered a spelling test and scores on the test ranged from 0-10.</w:t>
      </w:r>
    </w:p>
    <w:p w14:paraId="2B15F267" w14:textId="77777777" w:rsidR="00072C01" w:rsidRPr="00D84DE1" w:rsidRDefault="00072C01" w:rsidP="00072C01">
      <w:pPr>
        <w:rPr>
          <w:rFonts w:ascii="Times New Roman" w:hAnsi="Times New Roman" w:cs="Times New Roman"/>
          <w:sz w:val="20"/>
          <w:szCs w:val="20"/>
        </w:rPr>
      </w:pPr>
    </w:p>
    <w:p w14:paraId="517E09B5" w14:textId="77777777" w:rsidR="00072C01" w:rsidRPr="00D84DE1" w:rsidRDefault="00072C01" w:rsidP="001B2944">
      <w:pPr>
        <w:rPr>
          <w:rFonts w:ascii="Times New Roman" w:hAnsi="Times New Roman" w:cs="Times New Roman"/>
          <w:sz w:val="20"/>
          <w:szCs w:val="20"/>
        </w:rPr>
      </w:pPr>
    </w:p>
    <w:p w14:paraId="37DE2A6F" w14:textId="48ED68DF" w:rsidR="00892292" w:rsidRPr="00D84DE1" w:rsidRDefault="00DB5AE1" w:rsidP="00892292">
      <w:pPr>
        <w:rPr>
          <w:rFonts w:ascii="Times New Roman" w:hAnsi="Times New Roman" w:cs="Times New Roman"/>
          <w:sz w:val="20"/>
          <w:szCs w:val="20"/>
        </w:rPr>
      </w:pPr>
      <w:r>
        <w:rPr>
          <w:rFonts w:ascii="Times New Roman" w:hAnsi="Times New Roman" w:cs="Times New Roman"/>
          <w:sz w:val="20"/>
          <w:szCs w:val="20"/>
        </w:rPr>
        <w:t>20. Masaki wants to study the relationship between socioeconomic status (SES) and college performance.  Based on socioeconomic data, he splits his participants into three groups: high SES, middle SES, and low SES. He also collects information about each participant’s college class rank.</w:t>
      </w:r>
    </w:p>
    <w:p w14:paraId="610EB971" w14:textId="77777777" w:rsidR="00892292" w:rsidRPr="00D84DE1" w:rsidRDefault="00892292" w:rsidP="00892292">
      <w:pPr>
        <w:rPr>
          <w:rFonts w:ascii="Times New Roman" w:hAnsi="Times New Roman" w:cs="Times New Roman"/>
          <w:sz w:val="20"/>
          <w:szCs w:val="20"/>
        </w:rPr>
      </w:pPr>
    </w:p>
    <w:p w14:paraId="4E8EC463" w14:textId="77777777" w:rsidR="00EA591C" w:rsidRPr="00D84DE1" w:rsidRDefault="00EA591C" w:rsidP="001B2944">
      <w:pPr>
        <w:rPr>
          <w:rFonts w:ascii="Times New Roman" w:hAnsi="Times New Roman" w:cs="Times New Roman"/>
          <w:sz w:val="20"/>
          <w:szCs w:val="20"/>
        </w:rPr>
      </w:pPr>
    </w:p>
    <w:p w14:paraId="676638A6" w14:textId="786862B1" w:rsidR="000D3A7F" w:rsidRPr="00D84DE1" w:rsidRDefault="00DB5AE1" w:rsidP="000D3A7F">
      <w:pPr>
        <w:rPr>
          <w:rFonts w:ascii="Times New Roman" w:hAnsi="Times New Roman" w:cs="Times New Roman"/>
          <w:sz w:val="20"/>
          <w:szCs w:val="20"/>
        </w:rPr>
      </w:pPr>
      <w:r>
        <w:rPr>
          <w:rFonts w:ascii="Times New Roman" w:hAnsi="Times New Roman" w:cs="Times New Roman"/>
          <w:sz w:val="20"/>
          <w:szCs w:val="20"/>
        </w:rPr>
        <w:t>21. Anusheh studied how physical activity impacted stress levels. Participants were assigned to do 15 minutes of vigorous exercise (like running on a treadmill), 15 minutes of gentle exercise (walking on a treadmill), or 15 minutes of sedentary reading. She then had participants give a saliva sample and cortisol (a hormone associated with stress) levels were measured.</w:t>
      </w:r>
    </w:p>
    <w:p w14:paraId="57982C84" w14:textId="77777777" w:rsidR="000D3A7F" w:rsidRPr="00D84DE1" w:rsidRDefault="000D3A7F" w:rsidP="000D3A7F">
      <w:pPr>
        <w:rPr>
          <w:rFonts w:ascii="Times New Roman" w:hAnsi="Times New Roman" w:cs="Times New Roman"/>
          <w:sz w:val="20"/>
          <w:szCs w:val="20"/>
        </w:rPr>
      </w:pPr>
    </w:p>
    <w:p w14:paraId="3B78071D" w14:textId="77777777" w:rsidR="00A643A4" w:rsidRPr="00D84DE1" w:rsidRDefault="00A643A4" w:rsidP="001B2944">
      <w:pPr>
        <w:rPr>
          <w:rFonts w:ascii="Times New Roman" w:hAnsi="Times New Roman" w:cs="Times New Roman"/>
          <w:sz w:val="20"/>
          <w:szCs w:val="20"/>
        </w:rPr>
      </w:pPr>
    </w:p>
    <w:p w14:paraId="6B7BE591" w14:textId="0F8EFC87" w:rsidR="001B2944" w:rsidRPr="00D84DE1" w:rsidRDefault="00DB5AE1" w:rsidP="001B2944">
      <w:pPr>
        <w:rPr>
          <w:rFonts w:ascii="Times New Roman" w:hAnsi="Times New Roman" w:cs="Times New Roman"/>
          <w:sz w:val="20"/>
          <w:szCs w:val="20"/>
        </w:rPr>
      </w:pPr>
      <w:r>
        <w:rPr>
          <w:rFonts w:ascii="Times New Roman" w:hAnsi="Times New Roman" w:cs="Times New Roman"/>
          <w:sz w:val="20"/>
          <w:szCs w:val="20"/>
        </w:rPr>
        <w:t>22. Lei was interested in examining the pattern of visits to the school nurse among 3rd, 4th, and 5th grade students in an elementary school. She thought that 3rd graders would be twice as likely to visit the nurse as older students.</w:t>
      </w:r>
    </w:p>
    <w:p w14:paraId="0B22D40E" w14:textId="77777777" w:rsidR="001B2944" w:rsidRPr="00D84DE1" w:rsidRDefault="001B2944" w:rsidP="001B2944">
      <w:pPr>
        <w:rPr>
          <w:rFonts w:ascii="Times New Roman" w:hAnsi="Times New Roman" w:cs="Times New Roman"/>
          <w:sz w:val="20"/>
          <w:szCs w:val="20"/>
        </w:rPr>
      </w:pPr>
    </w:p>
    <w:p w14:paraId="6C66E82B" w14:textId="77777777" w:rsidR="005D4371" w:rsidRPr="00D84DE1" w:rsidRDefault="005D4371" w:rsidP="00BA53F4">
      <w:pPr>
        <w:rPr>
          <w:rFonts w:ascii="Times New Roman" w:hAnsi="Times New Roman" w:cs="Times New Roman"/>
          <w:sz w:val="20"/>
          <w:szCs w:val="20"/>
        </w:rPr>
      </w:pPr>
    </w:p>
    <w:p w14:paraId="7DCF802F" w14:textId="23877FD4" w:rsidR="000D3A7F" w:rsidRPr="00D84DE1" w:rsidRDefault="00DB5AE1" w:rsidP="000D3A7F">
      <w:pPr>
        <w:rPr>
          <w:rFonts w:ascii="Times New Roman" w:hAnsi="Times New Roman" w:cs="Times New Roman"/>
          <w:sz w:val="20"/>
          <w:szCs w:val="20"/>
        </w:rPr>
      </w:pPr>
      <w:r>
        <w:rPr>
          <w:rFonts w:ascii="Times New Roman" w:hAnsi="Times New Roman" w:cs="Times New Roman"/>
          <w:sz w:val="20"/>
          <w:szCs w:val="20"/>
        </w:rPr>
        <w:t>23. Jennifer wanted to know if there is a relationship between sleep and headaches. She asked 100 students how much they sleep on a daily basis and number of headaches in the past month.</w:t>
      </w:r>
    </w:p>
    <w:p w14:paraId="1C75764D" w14:textId="77777777" w:rsidR="000D3A7F" w:rsidRPr="00D84DE1" w:rsidRDefault="000D3A7F" w:rsidP="000D3A7F">
      <w:pPr>
        <w:rPr>
          <w:rFonts w:ascii="Times New Roman" w:hAnsi="Times New Roman" w:cs="Times New Roman"/>
          <w:sz w:val="20"/>
          <w:szCs w:val="20"/>
        </w:rPr>
      </w:pPr>
    </w:p>
    <w:p w14:paraId="5C9343CF" w14:textId="77777777" w:rsidR="005D4371" w:rsidRPr="00D84DE1" w:rsidRDefault="005D4371" w:rsidP="00BA53F4">
      <w:pPr>
        <w:rPr>
          <w:rFonts w:ascii="Times New Roman" w:hAnsi="Times New Roman" w:cs="Times New Roman"/>
          <w:sz w:val="20"/>
          <w:szCs w:val="20"/>
        </w:rPr>
      </w:pPr>
    </w:p>
    <w:p w14:paraId="44BF830E" w14:textId="4570DFB2" w:rsidR="00465B51" w:rsidRPr="00D84DE1" w:rsidRDefault="00DB5AE1" w:rsidP="00465B51">
      <w:pPr>
        <w:rPr>
          <w:rFonts w:ascii="Times New Roman" w:hAnsi="Times New Roman" w:cs="Times New Roman"/>
          <w:sz w:val="20"/>
          <w:szCs w:val="20"/>
        </w:rPr>
      </w:pPr>
      <w:r>
        <w:rPr>
          <w:rFonts w:ascii="Times New Roman" w:hAnsi="Times New Roman" w:cs="Times New Roman"/>
          <w:sz w:val="20"/>
          <w:szCs w:val="20"/>
        </w:rPr>
        <w:t xml:space="preserve">24. Kwame paired participants with identical GPAs. One member of each pair napped regularly, the other didn’t. Each participant took an </w:t>
      </w:r>
      <m:oMath>
        <m:r>
          <w:rPr>
            <w:rFonts w:ascii="Cambria Math" w:hAnsi="Cambria Math" w:cs="Times New Roman"/>
            <w:sz w:val="20"/>
            <w:szCs w:val="20"/>
          </w:rPr>
          <m:t>SAT</m:t>
        </m:r>
      </m:oMath>
      <w:r>
        <w:rPr>
          <w:rFonts w:ascii="Times New Roman" w:hAnsi="Times New Roman" w:cs="Times New Roman"/>
          <w:sz w:val="20"/>
          <w:szCs w:val="20"/>
        </w:rPr>
        <w:t>-style test.</w:t>
      </w:r>
    </w:p>
    <w:p w14:paraId="021387FB" w14:textId="77777777" w:rsidR="00465B51" w:rsidRPr="00D84DE1" w:rsidRDefault="00465B51" w:rsidP="00465B51">
      <w:pPr>
        <w:rPr>
          <w:rFonts w:ascii="Times New Roman" w:hAnsi="Times New Roman" w:cs="Times New Roman"/>
          <w:sz w:val="20"/>
          <w:szCs w:val="20"/>
        </w:rPr>
      </w:pPr>
    </w:p>
    <w:p w14:paraId="3ED1B641" w14:textId="77777777" w:rsidR="00FC71AD" w:rsidRPr="00D84DE1" w:rsidRDefault="00FC71AD" w:rsidP="00465B51">
      <w:pPr>
        <w:rPr>
          <w:rFonts w:ascii="Times New Roman" w:hAnsi="Times New Roman" w:cs="Times New Roman"/>
          <w:sz w:val="20"/>
          <w:szCs w:val="20"/>
        </w:rPr>
      </w:pPr>
    </w:p>
    <w:p w14:paraId="730D5E40" w14:textId="4882BE02" w:rsidR="00893A0B" w:rsidRPr="00D84DE1" w:rsidRDefault="00DB5AE1" w:rsidP="00893A0B">
      <w:pPr>
        <w:rPr>
          <w:rFonts w:ascii="Times New Roman" w:hAnsi="Times New Roman" w:cs="Times New Roman"/>
          <w:sz w:val="20"/>
          <w:szCs w:val="20"/>
        </w:rPr>
      </w:pPr>
      <w:r>
        <w:rPr>
          <w:rFonts w:ascii="Times New Roman" w:hAnsi="Times New Roman" w:cs="Times New Roman"/>
          <w:sz w:val="20"/>
          <w:szCs w:val="20"/>
        </w:rPr>
        <w:t>25. Chris wanted to know if there is a relationship between quality of life and cost of living.  He ranked 30 cities on both dimensions.</w:t>
      </w:r>
    </w:p>
    <w:p w14:paraId="48145008" w14:textId="77777777" w:rsidR="005D4371" w:rsidRDefault="005D4371" w:rsidP="00465B51">
      <w:pPr>
        <w:rPr>
          <w:rFonts w:ascii="Times New Roman" w:hAnsi="Times New Roman" w:cs="Times New Roman"/>
          <w:b/>
          <w:sz w:val="20"/>
          <w:szCs w:val="20"/>
        </w:rPr>
      </w:pPr>
    </w:p>
    <w:p w14:paraId="7E2EE0CD" w14:textId="77777777" w:rsidR="001300A5" w:rsidRPr="00D84DE1" w:rsidRDefault="001300A5" w:rsidP="00465B51">
      <w:pPr>
        <w:rPr>
          <w:rFonts w:ascii="Times New Roman" w:hAnsi="Times New Roman" w:cs="Times New Roman"/>
          <w:sz w:val="20"/>
          <w:szCs w:val="20"/>
        </w:rPr>
      </w:pPr>
    </w:p>
    <w:p w14:paraId="66C62953" w14:textId="3F244187" w:rsidR="005D7FCC" w:rsidRPr="00D84DE1" w:rsidRDefault="00DB5AE1" w:rsidP="005D7FCC">
      <w:pPr>
        <w:rPr>
          <w:rFonts w:ascii="Times New Roman" w:hAnsi="Times New Roman" w:cs="Times New Roman"/>
          <w:sz w:val="20"/>
          <w:szCs w:val="20"/>
        </w:rPr>
      </w:pPr>
      <w:r>
        <w:rPr>
          <w:rFonts w:ascii="Times New Roman" w:hAnsi="Times New Roman" w:cs="Times New Roman"/>
          <w:sz w:val="20"/>
          <w:szCs w:val="20"/>
        </w:rPr>
        <w:t>26. Kai wanted to study the relationship between music and test performance.  The participants, who were matched on GPA, were assigned to listen to classical music, hip-hop, or heavy metal while they studied statistics. Later, the participants took a 30-item statistics test.</w:t>
      </w:r>
    </w:p>
    <w:p w14:paraId="5B2C3E93" w14:textId="77777777" w:rsidR="005D7FCC" w:rsidRPr="00D84DE1" w:rsidRDefault="005D7FCC" w:rsidP="005D7FCC">
      <w:pPr>
        <w:rPr>
          <w:rFonts w:ascii="Times New Roman" w:hAnsi="Times New Roman" w:cs="Times New Roman"/>
          <w:sz w:val="20"/>
          <w:szCs w:val="20"/>
        </w:rPr>
      </w:pPr>
    </w:p>
    <w:p w14:paraId="654CD463" w14:textId="77777777" w:rsidR="003248A7" w:rsidRPr="00D84DE1" w:rsidRDefault="003248A7" w:rsidP="005D7FCC">
      <w:pPr>
        <w:rPr>
          <w:rFonts w:ascii="Times New Roman" w:hAnsi="Times New Roman" w:cs="Times New Roman"/>
          <w:sz w:val="20"/>
          <w:szCs w:val="20"/>
        </w:rPr>
      </w:pPr>
    </w:p>
    <w:p w14:paraId="79805AC4" w14:textId="668F9A84" w:rsidR="005D7FCC" w:rsidRPr="00D84DE1" w:rsidRDefault="00DB5AE1" w:rsidP="005D7FCC">
      <w:pPr>
        <w:rPr>
          <w:rFonts w:ascii="Times New Roman" w:hAnsi="Times New Roman" w:cs="Times New Roman"/>
          <w:sz w:val="20"/>
          <w:szCs w:val="20"/>
        </w:rPr>
      </w:pPr>
      <w:r>
        <w:rPr>
          <w:rFonts w:ascii="Times New Roman" w:hAnsi="Times New Roman" w:cs="Times New Roman"/>
          <w:sz w:val="20"/>
          <w:szCs w:val="20"/>
        </w:rPr>
        <w:t>27. A manufacturer claimed their cans of corn weigh 206 grams. Cruz used the weights of 10 cans as a sample to test this manufacturer claim.</w:t>
      </w:r>
    </w:p>
    <w:p w14:paraId="2049A7D2" w14:textId="5074B762" w:rsidR="00002B50" w:rsidRPr="00D84DE1" w:rsidRDefault="00DB5AE1" w:rsidP="00002B50">
      <w:pPr>
        <w:rPr>
          <w:rFonts w:ascii="Times New Roman" w:hAnsi="Times New Roman" w:cs="Times New Roman"/>
          <w:sz w:val="20"/>
          <w:szCs w:val="20"/>
        </w:rPr>
      </w:pPr>
      <w:r>
        <w:rPr>
          <w:rFonts w:ascii="Times New Roman" w:hAnsi="Times New Roman" w:cs="Times New Roman"/>
          <w:sz w:val="20"/>
          <w:szCs w:val="20"/>
        </w:rPr>
        <w:lastRenderedPageBreak/>
        <w:t>28. Claire examined the influence of sensory classroom experiences on memory.  Students heard a five-minute presentation in a room that varied in terms of its temperature (65°F or 80°F) and its lighting (dim or normal).  Participants then answered questions about what they remembered from the presentation.</w:t>
      </w:r>
    </w:p>
    <w:p w14:paraId="44B7F4BD" w14:textId="77777777" w:rsidR="00002B50" w:rsidRPr="00D84DE1" w:rsidRDefault="00002B50" w:rsidP="00002B50">
      <w:pPr>
        <w:rPr>
          <w:rFonts w:ascii="Times New Roman" w:hAnsi="Times New Roman" w:cs="Times New Roman"/>
          <w:sz w:val="20"/>
          <w:szCs w:val="20"/>
        </w:rPr>
      </w:pPr>
    </w:p>
    <w:p w14:paraId="00A78982" w14:textId="77777777" w:rsidR="00A643A4" w:rsidRPr="00D84DE1" w:rsidRDefault="00A643A4" w:rsidP="00465B51">
      <w:pPr>
        <w:rPr>
          <w:rFonts w:ascii="Times New Roman" w:hAnsi="Times New Roman" w:cs="Times New Roman"/>
          <w:sz w:val="20"/>
          <w:szCs w:val="20"/>
        </w:rPr>
      </w:pPr>
    </w:p>
    <w:p w14:paraId="511E43E3" w14:textId="248C29AD" w:rsidR="003E7301" w:rsidRDefault="00FB2B1A" w:rsidP="00FB2B1A">
      <w:pPr>
        <w:rPr>
          <w:rFonts w:ascii="Times New Roman" w:hAnsi="Times New Roman" w:cs="Times New Roman"/>
          <w:sz w:val="20"/>
          <w:szCs w:val="20"/>
        </w:rPr>
      </w:pPr>
      <w:r>
        <w:rPr>
          <w:rFonts w:ascii="Times New Roman" w:hAnsi="Times New Roman" w:cs="Times New Roman"/>
          <w:sz w:val="20"/>
          <w:szCs w:val="20"/>
        </w:rPr>
        <w:t>29. Yael is interested in the importance of tutoring for students learning a foreign language. She has data for one semester about how many times students in Introductory Spanish visited the tutor, as well as their numerical course grade (out of 100) at the end of the semester. She wants to predict the grade of a student who went to tutoring 5 times during the semester.</w:t>
      </w:r>
    </w:p>
    <w:p w14:paraId="04904C27" w14:textId="77777777" w:rsidR="00FB2B1A" w:rsidRPr="00D84DE1" w:rsidRDefault="00FB2B1A" w:rsidP="00FB2B1A">
      <w:pPr>
        <w:rPr>
          <w:rFonts w:ascii="Times New Roman" w:hAnsi="Times New Roman" w:cs="Times New Roman"/>
          <w:sz w:val="20"/>
          <w:szCs w:val="20"/>
        </w:rPr>
      </w:pPr>
    </w:p>
    <w:p w14:paraId="19A17A9D" w14:textId="77777777" w:rsidR="00F430B7" w:rsidRPr="00D84DE1" w:rsidRDefault="00F430B7">
      <w:pPr>
        <w:rPr>
          <w:rFonts w:ascii="Times New Roman" w:hAnsi="Times New Roman" w:cs="Times New Roman"/>
          <w:sz w:val="20"/>
          <w:szCs w:val="20"/>
        </w:rPr>
      </w:pPr>
    </w:p>
    <w:p w14:paraId="73156CDD" w14:textId="4046712E" w:rsidR="009053D6" w:rsidRPr="00D84DE1" w:rsidRDefault="00FB2B1A" w:rsidP="009053D6">
      <w:pPr>
        <w:rPr>
          <w:rFonts w:ascii="Times New Roman" w:hAnsi="Times New Roman" w:cs="Times New Roman"/>
          <w:sz w:val="20"/>
          <w:szCs w:val="20"/>
        </w:rPr>
      </w:pPr>
      <w:r>
        <w:rPr>
          <w:rFonts w:ascii="Times New Roman" w:hAnsi="Times New Roman" w:cs="Times New Roman"/>
          <w:sz w:val="20"/>
          <w:szCs w:val="20"/>
        </w:rPr>
        <w:t>30. Using income data, which are strongly positively skewed, Sara compared the incomes of doctors and lawyers in her town.</w:t>
      </w:r>
    </w:p>
    <w:p w14:paraId="17FE480F" w14:textId="77777777" w:rsidR="009053D6" w:rsidRPr="00D84DE1" w:rsidRDefault="009053D6" w:rsidP="009053D6">
      <w:pPr>
        <w:rPr>
          <w:rFonts w:ascii="Times New Roman" w:hAnsi="Times New Roman" w:cs="Times New Roman"/>
          <w:sz w:val="20"/>
          <w:szCs w:val="20"/>
        </w:rPr>
      </w:pPr>
    </w:p>
    <w:p w14:paraId="47BC43EE" w14:textId="1C86DA07" w:rsidR="00E2643C" w:rsidRDefault="00E2643C">
      <w:pPr>
        <w:pStyle w:val="Heading2"/>
      </w:pPr>
      <w:r>
        <w:t>Writing Interpretations</w:t>
      </w:r>
    </w:p>
    <w:p w14:paraId="7C670CD7" w14:textId="77777777" w:rsidR="00E2643C" w:rsidRDefault="00E2643C">
      <w:pPr>
        <w:rPr>
          <w:rFonts w:ascii="Times New Roman" w:hAnsi="Times New Roman" w:cs="Times New Roman"/>
          <w:sz w:val="20"/>
          <w:szCs w:val="20"/>
        </w:rPr>
      </w:pPr>
    </w:p>
    <w:p w14:paraId="18648D31" w14:textId="48B39BD2" w:rsidR="00E2643C" w:rsidRDefault="00E2643C">
      <w:pPr>
        <w:rPr>
          <w:rFonts w:ascii="Times New Roman" w:hAnsi="Times New Roman" w:cs="Times New Roman"/>
          <w:sz w:val="20"/>
          <w:szCs w:val="20"/>
        </w:rPr>
      </w:pPr>
      <w:r>
        <w:rPr>
          <w:rFonts w:ascii="Times New Roman" w:hAnsi="Times New Roman" w:cs="Times New Roman"/>
          <w:sz w:val="20"/>
          <w:szCs w:val="20"/>
        </w:rPr>
        <w:t xml:space="preserve">The problems that follow will present you with summary data for analyses you may have already conducted in previous chapters of the study guide. Your task is use the summary data to write strong interpretations for each problem </w:t>
      </w:r>
      <w:r>
        <w:rPr>
          <w:rFonts w:ascii="Times New Roman" w:hAnsi="Times New Roman" w:cs="Times New Roman"/>
          <w:i/>
          <w:sz w:val="20"/>
          <w:szCs w:val="20"/>
        </w:rPr>
        <w:t>without looking back on your work from previous chapters</w:t>
      </w:r>
      <w:r>
        <w:rPr>
          <w:rFonts w:ascii="Times New Roman" w:hAnsi="Times New Roman" w:cs="Times New Roman"/>
          <w:sz w:val="20"/>
          <w:szCs w:val="20"/>
        </w:rPr>
        <w:t xml:space="preserve">. </w:t>
      </w:r>
    </w:p>
    <w:p w14:paraId="2D6D9B5C" w14:textId="77777777" w:rsidR="00E2643C" w:rsidRDefault="00E2643C">
      <w:pPr>
        <w:rPr>
          <w:rFonts w:ascii="Times New Roman" w:hAnsi="Times New Roman" w:cs="Times New Roman"/>
          <w:sz w:val="20"/>
          <w:szCs w:val="20"/>
        </w:rPr>
      </w:pPr>
    </w:p>
    <w:p w14:paraId="60EDEA9E" w14:textId="5922A3B1" w:rsidR="00E2643C" w:rsidRDefault="00E2643C">
      <w:pPr>
        <w:rPr>
          <w:rStyle w:val="Bodytext9"/>
          <w:color w:val="000000"/>
          <w:sz w:val="20"/>
          <w:szCs w:val="20"/>
        </w:rPr>
      </w:pPr>
      <w:r>
        <w:rPr>
          <w:rFonts w:ascii="Times New Roman" w:hAnsi="Times New Roman" w:cs="Times New Roman"/>
          <w:sz w:val="20"/>
          <w:szCs w:val="20"/>
        </w:rPr>
        <w:t xml:space="preserve">1. </w:t>
      </w:r>
      <w:r>
        <w:rPr>
          <w:rStyle w:val="Bodytext9"/>
          <w:color w:val="000000"/>
          <w:sz w:val="20"/>
          <w:szCs w:val="20"/>
        </w:rPr>
        <w:t>The 10-item Perceived Stress Scale (PSS-10; Cohen et al., 1983; Cohen &amp; Williamson, 1988) is a common measure of everyday experiences of stress. Scores on this scale can range from 0 to 40. Across three years (1983, 2006, and 2009), the weighted average score for individuals aged 18-25 was 16.04 (Cohen &amp; Janicki-Deverts, 2012). The hypothetical data used in this problem are PSS-10 scores for college students experiencing academic difficulty. The summary data are as follows:</w:t>
      </w:r>
    </w:p>
    <w:p w14:paraId="6128110A" w14:textId="77777777" w:rsidR="00E2643C" w:rsidRDefault="00E2643C">
      <w:pPr>
        <w:rPr>
          <w:rStyle w:val="Bodytext9"/>
          <w:i/>
          <w:color w:val="000000"/>
          <w:sz w:val="20"/>
          <w:szCs w:val="20"/>
        </w:rPr>
      </w:pPr>
    </w:p>
    <w:p w14:paraId="20EEAF32" w14:textId="2A23A4B8" w:rsidR="00E2643C" w:rsidRPr="00395C60" w:rsidRDefault="00395C60">
      <w:pPr>
        <w:rPr>
          <w:rStyle w:val="Bodytext9"/>
          <w:color w:val="000000"/>
          <w:sz w:val="20"/>
          <w:szCs w:val="20"/>
        </w:rPr>
      </w:pPr>
      <m:oMathPara>
        <m:oMathParaPr>
          <m:jc m:val="left"/>
        </m:oMathParaPr>
        <m:oMath>
          <m:r>
            <w:rPr>
              <w:rStyle w:val="Bodytext9"/>
              <w:rFonts w:ascii="Cambria Math" w:hAnsi="Cambria Math"/>
              <w:color w:val="000000"/>
              <w:sz w:val="20"/>
              <w:szCs w:val="20"/>
            </w:rPr>
            <m:t>N = 1</m:t>
          </m:r>
          <m:r>
            <w:rPr>
              <w:rStyle w:val="Bodytext9"/>
              <w:rFonts w:ascii="Cambria Math" w:hAnsi="Cambria Math"/>
              <w:color w:val="000000"/>
              <w:sz w:val="20"/>
              <w:szCs w:val="20"/>
            </w:rPr>
            <m:t>0</m:t>
          </m:r>
        </m:oMath>
      </m:oMathPara>
    </w:p>
    <w:p w14:paraId="0E90C4E7" w14:textId="19E9A009" w:rsidR="00E2643C" w:rsidRPr="00395C60" w:rsidRDefault="00395C60">
      <w:pPr>
        <w:rPr>
          <w:rStyle w:val="Bodytext9"/>
          <w:color w:val="000000"/>
          <w:sz w:val="20"/>
          <w:szCs w:val="20"/>
        </w:rPr>
      </w:pPr>
      <m:oMathPara>
        <m:oMathParaPr>
          <m:jc m:val="left"/>
        </m:oMathParaP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 18.6</m:t>
          </m:r>
          <m:r>
            <w:rPr>
              <w:rStyle w:val="Bodytext9"/>
              <w:rFonts w:ascii="Cambria Math" w:hAnsi="Cambria Math"/>
              <w:color w:val="000000"/>
              <w:sz w:val="20"/>
              <w:szCs w:val="20"/>
            </w:rPr>
            <m:t>0</m:t>
          </m:r>
        </m:oMath>
      </m:oMathPara>
    </w:p>
    <w:p w14:paraId="14E5930C" w14:textId="3F0D6698" w:rsidR="00E2643C" w:rsidRDefault="00395C60">
      <w:pPr>
        <w:rPr>
          <w:rStyle w:val="Bodytext9"/>
          <w:color w:val="000000"/>
          <w:sz w:val="20"/>
          <w:szCs w:val="20"/>
        </w:rPr>
      </w:pPr>
      <m:oMath>
        <m:r>
          <w:rPr>
            <w:rStyle w:val="Bodytext9"/>
            <w:rFonts w:ascii="Cambria Math" w:hAnsi="Cambria Math"/>
            <w:color w:val="000000"/>
            <w:sz w:val="20"/>
            <w:szCs w:val="20"/>
          </w:rPr>
          <m:t>t = 3.71</m:t>
        </m:r>
      </m:oMath>
      <w:r>
        <w:rPr>
          <w:rStyle w:val="Bodytext9"/>
          <w:color w:val="000000"/>
          <w:sz w:val="20"/>
          <w:szCs w:val="20"/>
        </w:rPr>
        <w:t xml:space="preserve"> </w:t>
      </w:r>
    </w:p>
    <w:p w14:paraId="2DCC388F" w14:textId="2BE85B79" w:rsidR="00E2643C" w:rsidRPr="00395C60" w:rsidRDefault="00395C60">
      <w:pPr>
        <w:rPr>
          <w:rStyle w:val="Bodytext9"/>
          <w:color w:val="000000"/>
          <w:sz w:val="20"/>
          <w:szCs w:val="20"/>
        </w:rPr>
      </w:pPr>
      <m:oMathPara>
        <m:oMathParaPr>
          <m:jc m:val="left"/>
        </m:oMathParaPr>
        <m:oMath>
          <m:r>
            <w:rPr>
              <w:rStyle w:val="Bodytext9"/>
              <w:rFonts w:ascii="Cambria Math" w:hAnsi="Cambria Math"/>
              <w:color w:val="000000"/>
              <w:sz w:val="20"/>
              <w:szCs w:val="20"/>
            </w:rPr>
            <m:t>d = 1.1</m:t>
          </m:r>
          <m:r>
            <w:rPr>
              <w:rStyle w:val="Bodytext9"/>
              <w:rFonts w:ascii="Cambria Math" w:hAnsi="Cambria Math"/>
              <w:color w:val="000000"/>
              <w:sz w:val="20"/>
              <w:szCs w:val="20"/>
            </w:rPr>
            <m:t>8</m:t>
          </m:r>
        </m:oMath>
      </m:oMathPara>
    </w:p>
    <w:p w14:paraId="741044B3" w14:textId="77016B0F" w:rsidR="00E2643C" w:rsidRPr="00E2643C" w:rsidRDefault="00E2643C" w:rsidP="00E2643C">
      <w:pPr>
        <w:pStyle w:val="Bodytext1"/>
        <w:shd w:val="clear" w:color="auto" w:fill="auto"/>
        <w:spacing w:line="240" w:lineRule="auto"/>
        <w:ind w:firstLine="0"/>
        <w:rPr>
          <w:rStyle w:val="Bodytext9"/>
          <w:color w:val="000000"/>
          <w:sz w:val="20"/>
          <w:szCs w:val="20"/>
        </w:rPr>
      </w:pPr>
      <w:r>
        <w:rPr>
          <w:rStyle w:val="Bodytext9"/>
          <w:color w:val="000000"/>
          <w:sz w:val="20"/>
          <w:szCs w:val="20"/>
        </w:rPr>
        <w:t xml:space="preserve">Critical value: </w:t>
      </w:r>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000000"/>
                <w:sz w:val="20"/>
                <w:szCs w:val="20"/>
              </w:rPr>
              <m:t>​</m:t>
            </m:r>
          </m:e>
          <m:sub>
            <m:r>
              <w:rPr>
                <w:rStyle w:val="Bodytext9"/>
                <w:rFonts w:ascii="Cambria Math" w:hAnsi="Cambria Math"/>
                <w:color w:val="000000"/>
                <w:sz w:val="20"/>
                <w:szCs w:val="20"/>
              </w:rPr>
              <m:t>.05</m:t>
            </m:r>
          </m:sub>
        </m:sSub>
        <m:r>
          <w:rPr>
            <w:rStyle w:val="Bodytext9"/>
            <w:rFonts w:ascii="Cambria Math" w:hAnsi="Cambria Math"/>
            <w:color w:val="000000"/>
            <w:sz w:val="20"/>
            <w:szCs w:val="20"/>
          </w:rPr>
          <m:t>(9)=± 2.262</m:t>
        </m:r>
      </m:oMath>
    </w:p>
    <w:p w14:paraId="3928CDE9" w14:textId="77777777" w:rsidR="00E2643C" w:rsidRDefault="00E2643C" w:rsidP="00E2643C">
      <w:pPr>
        <w:pStyle w:val="Bodytext1"/>
        <w:shd w:val="clear" w:color="auto" w:fill="auto"/>
        <w:spacing w:line="240" w:lineRule="auto"/>
        <w:ind w:firstLine="0"/>
        <w:rPr>
          <w:rStyle w:val="Bodytext9"/>
          <w:b/>
          <w:color w:val="000000"/>
          <w:sz w:val="20"/>
          <w:szCs w:val="20"/>
        </w:rPr>
      </w:pPr>
    </w:p>
    <w:p w14:paraId="3DA4C65E" w14:textId="77777777" w:rsidR="00E2643C" w:rsidRDefault="00E2643C">
      <w:pPr>
        <w:rPr>
          <w:rFonts w:ascii="Times New Roman" w:hAnsi="Times New Roman" w:cs="Times New Roman"/>
          <w:sz w:val="20"/>
          <w:szCs w:val="20"/>
        </w:rPr>
      </w:pPr>
    </w:p>
    <w:p w14:paraId="6392CA58" w14:textId="0A65E5BF" w:rsidR="00E2643C" w:rsidRDefault="00E2643C">
      <w:pPr>
        <w:rPr>
          <w:rStyle w:val="BodytextBold"/>
          <w:b w:val="0"/>
          <w:color w:val="000000"/>
          <w:sz w:val="20"/>
          <w:szCs w:val="20"/>
        </w:rPr>
      </w:pPr>
      <w:r>
        <w:rPr>
          <w:rFonts w:ascii="Times New Roman" w:hAnsi="Times New Roman" w:cs="Times New Roman"/>
          <w:sz w:val="20"/>
          <w:szCs w:val="20"/>
        </w:rPr>
        <w:t xml:space="preserve">2. </w:t>
      </w:r>
      <w:r>
        <w:rPr>
          <w:rStyle w:val="BodytextBold"/>
          <w:b w:val="0"/>
          <w:color w:val="000000"/>
          <w:sz w:val="20"/>
          <w:szCs w:val="20"/>
        </w:rPr>
        <w:t>Yang and Urminsky (2018) studied how anticipated affective reactions, like smiling, can motivate different gift choices. In one part of their study, participants were asked to imagine the affective reactions that would be elicited by a personalized mug (</w:t>
      </w:r>
      <w:r>
        <w:rPr>
          <w:rStyle w:val="BodytextBold"/>
          <w:b w:val="0"/>
          <w:i/>
          <w:color w:val="000000"/>
          <w:sz w:val="20"/>
          <w:szCs w:val="20"/>
        </w:rPr>
        <w:t>X</w:t>
      </w:r>
      <w:r>
        <w:rPr>
          <w:rStyle w:val="BodytextBold"/>
          <w:b w:val="0"/>
          <w:color w:val="000000"/>
          <w:sz w:val="20"/>
          <w:szCs w:val="20"/>
        </w:rPr>
        <w:t>) and an award-winning ergonomic mug (</w:t>
      </w:r>
      <w:r>
        <w:rPr>
          <w:rStyle w:val="BodytextBold"/>
          <w:b w:val="0"/>
          <w:i/>
          <w:color w:val="000000"/>
          <w:sz w:val="20"/>
          <w:szCs w:val="20"/>
        </w:rPr>
        <w:t>Y</w:t>
      </w:r>
      <w:r>
        <w:rPr>
          <w:rStyle w:val="BodytextBold"/>
          <w:b w:val="0"/>
          <w:color w:val="000000"/>
          <w:sz w:val="20"/>
          <w:szCs w:val="20"/>
        </w:rPr>
        <w:t>). Participants were asked “How much of an affective reaction would receivers show in response to these gifts when receiving them?” and made a rating of each item. Below are summary data from Study 1 of Yang and Urminsky (2018) that closely replicate their findings.</w:t>
      </w:r>
    </w:p>
    <w:p w14:paraId="2449420A" w14:textId="77777777" w:rsidR="00E2643C" w:rsidRDefault="00E2643C">
      <w:pPr>
        <w:rPr>
          <w:rStyle w:val="BodytextBold"/>
          <w:b w:val="0"/>
          <w:color w:val="000000"/>
          <w:sz w:val="20"/>
          <w:szCs w:val="20"/>
        </w:rPr>
      </w:pPr>
    </w:p>
    <w:p w14:paraId="29773760" w14:textId="5B274358" w:rsidR="00E2643C" w:rsidRPr="00F732E3" w:rsidRDefault="00F732E3">
      <w:pPr>
        <w:rPr>
          <w:rStyle w:val="BodytextBold"/>
          <w:rFonts w:ascii="Cambria Math" w:hAnsi="Cambria Math"/>
          <w:color w:val="000000"/>
          <w:sz w:val="20"/>
          <w:szCs w:val="20"/>
          <w:oMath/>
        </w:rPr>
      </w:pPr>
      <m:oMathPara>
        <m:oMathParaPr>
          <m:jc m:val="left"/>
        </m:oMathParaPr>
        <m:oMath>
          <m:r>
            <w:rPr>
              <w:rStyle w:val="BodytextBold"/>
              <w:rFonts w:ascii="Cambria Math" w:hAnsi="Cambria Math"/>
              <w:color w:val="000000"/>
              <w:sz w:val="20"/>
              <w:szCs w:val="20"/>
            </w:rPr>
            <m:t>N = 213</m:t>
          </m:r>
        </m:oMath>
      </m:oMathPara>
    </w:p>
    <w:p w14:paraId="1562ABC0" w14:textId="11E116DF" w:rsidR="00E2643C" w:rsidRPr="00F732E3" w:rsidRDefault="00DE3BCF" w:rsidP="00E2643C">
      <w:pPr>
        <w:rPr>
          <w:rStyle w:val="Bodytext9"/>
          <w:rFonts w:ascii="Cambria Math" w:hAnsi="Cambria Math"/>
          <w:color w:val="000000"/>
          <w:sz w:val="20"/>
          <w:szCs w:val="20"/>
          <w:oMath/>
        </w:rPr>
      </w:pPr>
      <m:oMathPara>
        <m:oMathParaPr>
          <m:jc m:val="left"/>
        </m:oMathParaP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 xml:space="preserve"> = 6.00</m:t>
          </m:r>
        </m:oMath>
      </m:oMathPara>
    </w:p>
    <w:p w14:paraId="510DB196" w14:textId="11411C8D" w:rsidR="00E2643C" w:rsidRPr="00F732E3" w:rsidRDefault="00DE3BCF">
      <w:pPr>
        <w:rPr>
          <w:rStyle w:val="BodytextBold"/>
          <w:rFonts w:ascii="Cambria Math" w:hAnsi="Cambria Math"/>
          <w:color w:val="000000"/>
          <w:sz w:val="20"/>
          <w:szCs w:val="20"/>
          <w:oMath/>
        </w:rPr>
      </w:pPr>
      <m:oMathPara>
        <m:oMathParaPr>
          <m:jc m:val="left"/>
        </m:oMathParaP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Y</m:t>
              </m:r>
            </m:e>
          </m:acc>
          <m:r>
            <w:rPr>
              <w:rStyle w:val="Bodytext9"/>
              <w:rFonts w:ascii="Cambria Math" w:hAnsi="Cambria Math"/>
              <w:color w:val="000000"/>
              <w:sz w:val="20"/>
              <w:szCs w:val="20"/>
            </w:rPr>
            <m:t xml:space="preserve"> = 5.00</m:t>
          </m:r>
        </m:oMath>
      </m:oMathPara>
    </w:p>
    <w:p w14:paraId="5C1FAE96" w14:textId="4F2FEF8F" w:rsidR="00E2643C" w:rsidRPr="00F732E3" w:rsidRDefault="00F732E3">
      <w:pPr>
        <w:rPr>
          <w:rFonts w:ascii="Cambria Math" w:hAnsi="Cambria Math" w:cs="Times New Roman"/>
          <w:sz w:val="20"/>
          <w:szCs w:val="20"/>
          <w:oMath/>
        </w:rPr>
      </w:pPr>
      <m:oMathPara>
        <m:oMathParaPr>
          <m:jc m:val="left"/>
        </m:oMathParaPr>
        <m:oMath>
          <m:r>
            <w:rPr>
              <w:rFonts w:ascii="Cambria Math" w:hAnsi="Cambria Math" w:cs="Times New Roman"/>
              <w:sz w:val="20"/>
              <w:szCs w:val="20"/>
            </w:rPr>
            <m:t>t = 7.69</m:t>
          </m:r>
        </m:oMath>
      </m:oMathPara>
    </w:p>
    <w:p w14:paraId="0BDE1D79" w14:textId="2133B99F" w:rsidR="00E2643C" w:rsidRPr="00F732E3" w:rsidRDefault="00F732E3">
      <w:pPr>
        <w:rPr>
          <w:rFonts w:ascii="Cambria Math" w:hAnsi="Cambria Math" w:cs="Times New Roman"/>
          <w:sz w:val="20"/>
          <w:szCs w:val="20"/>
          <w:oMath/>
        </w:rPr>
      </w:pPr>
      <m:oMathPara>
        <m:oMathParaPr>
          <m:jc m:val="left"/>
        </m:oMathParaPr>
        <m:oMath>
          <m:r>
            <w:rPr>
              <w:rFonts w:ascii="Cambria Math" w:hAnsi="Cambria Math" w:cs="Times New Roman"/>
              <w:sz w:val="20"/>
              <w:szCs w:val="20"/>
            </w:rPr>
            <m:t>d = 0.55</m:t>
          </m:r>
        </m:oMath>
      </m:oMathPara>
    </w:p>
    <w:p w14:paraId="1032D1C9" w14:textId="47342648" w:rsidR="00E2643C" w:rsidRPr="00F732E3" w:rsidRDefault="00F732E3" w:rsidP="00E2643C">
      <w:pPr>
        <w:pStyle w:val="Bodytext1"/>
        <w:shd w:val="clear" w:color="auto" w:fill="auto"/>
        <w:spacing w:line="240" w:lineRule="auto"/>
        <w:ind w:firstLine="0"/>
        <w:outlineLvl w:val="0"/>
        <w:rPr>
          <w:rStyle w:val="Bodytext9"/>
          <w:rFonts w:ascii="Cambria Math" w:hAnsi="Cambria Math"/>
          <w:color w:val="000000"/>
          <w:sz w:val="20"/>
          <w:szCs w:val="20"/>
          <w:oMath/>
        </w:rPr>
      </w:pPr>
      <m:oMathPara>
        <m:oMathParaPr>
          <m:jc m:val="left"/>
        </m:oMathParaPr>
        <m:oMath>
          <m:r>
            <m:rPr>
              <m:sty m:val="p"/>
            </m:rPr>
            <w:rPr>
              <w:rStyle w:val="Bodytext9"/>
              <w:rFonts w:ascii="Cambria Math" w:hAnsi="Cambria Math"/>
              <w:color w:val="000000"/>
              <w:sz w:val="20"/>
              <w:szCs w:val="20"/>
            </w:rPr>
            <m:t>Critical value</m:t>
          </m:r>
          <m:r>
            <w:rPr>
              <w:rStyle w:val="Bodytext9"/>
              <w:rFonts w:ascii="Cambria Math" w:hAnsi="Cambria Math"/>
              <w:color w:val="000000"/>
              <w:sz w:val="20"/>
              <w:szCs w:val="20"/>
            </w:rPr>
            <m:t xml:space="preserve">: </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t</m:t>
              </m:r>
              <m:r>
                <w:rPr>
                  <w:rStyle w:val="Bodytext9"/>
                  <w:rFonts w:ascii="Cambria Math" w:hAnsi="Cambria Math"/>
                  <w:color w:val="000000"/>
                  <w:sz w:val="20"/>
                  <w:szCs w:val="20"/>
                </w:rPr>
                <m:t>‌</m:t>
              </m:r>
            </m:e>
            <m:sub>
              <m:r>
                <w:rPr>
                  <w:rStyle w:val="Bodytext9"/>
                  <w:rFonts w:ascii="Cambria Math" w:hAnsi="Cambria Math"/>
                  <w:color w:val="000000"/>
                  <w:sz w:val="20"/>
                  <w:szCs w:val="20"/>
                </w:rPr>
                <m:t>.05</m:t>
              </m:r>
            </m:sub>
          </m:sSub>
          <m:r>
            <w:rPr>
              <w:rStyle w:val="Bodytext9"/>
              <w:rFonts w:ascii="Cambria Math" w:hAnsi="Cambria Math"/>
              <w:color w:val="000000"/>
              <w:sz w:val="20"/>
              <w:szCs w:val="20"/>
            </w:rPr>
            <m:t>(</m:t>
          </m:r>
          <m:r>
            <w:rPr>
              <w:rFonts w:ascii="Cambria Math" w:hAnsi="Cambria Math"/>
              <w:color w:val="231F20"/>
              <w:sz w:val="20"/>
              <w:szCs w:val="20"/>
            </w:rPr>
            <m:t>120</m:t>
          </m:r>
          <m:r>
            <w:rPr>
              <w:rStyle w:val="Bodytext9"/>
              <w:rFonts w:ascii="Cambria Math" w:hAnsi="Cambria Math"/>
              <w:color w:val="000000"/>
              <w:sz w:val="20"/>
              <w:szCs w:val="20"/>
            </w:rPr>
            <m:t>) = ± 1.980</m:t>
          </m:r>
        </m:oMath>
      </m:oMathPara>
    </w:p>
    <w:p w14:paraId="08A6C438" w14:textId="77777777" w:rsidR="00E2643C" w:rsidRPr="00FA5E08" w:rsidRDefault="00E2643C" w:rsidP="00E2643C">
      <w:pPr>
        <w:pStyle w:val="Bodytext1"/>
        <w:shd w:val="clear" w:color="auto" w:fill="auto"/>
        <w:spacing w:line="240" w:lineRule="auto"/>
        <w:ind w:firstLine="0"/>
        <w:rPr>
          <w:rStyle w:val="Bodytext9"/>
          <w:b/>
          <w:color w:val="000000"/>
          <w:sz w:val="20"/>
          <w:szCs w:val="20"/>
        </w:rPr>
      </w:pPr>
    </w:p>
    <w:p w14:paraId="1A1043CA" w14:textId="77777777" w:rsidR="00352085" w:rsidRDefault="00352085">
      <w:pPr>
        <w:rPr>
          <w:rFonts w:ascii="Times New Roman" w:hAnsi="Times New Roman" w:cs="Times New Roman"/>
          <w:sz w:val="20"/>
          <w:szCs w:val="20"/>
        </w:rPr>
      </w:pPr>
    </w:p>
    <w:p w14:paraId="540E4BF7" w14:textId="19B731C7" w:rsidR="00352085" w:rsidRDefault="00CE1104" w:rsidP="00352085">
      <w:pPr>
        <w:rPr>
          <w:rFonts w:ascii="Times New Roman" w:hAnsi="Times New Roman" w:cs="Times New Roman"/>
          <w:sz w:val="20"/>
          <w:szCs w:val="20"/>
        </w:rPr>
      </w:pPr>
      <w:r>
        <w:rPr>
          <w:rFonts w:ascii="Times New Roman" w:hAnsi="Times New Roman" w:cs="Times New Roman"/>
          <w:sz w:val="20"/>
          <w:szCs w:val="20"/>
        </w:rPr>
        <w:t>3. Hanna, Kee, and Robertson (2017) examined whether use of social media to connect with co-workers was associated with differences in job satisfaction. They assessed the amount of time participants connected with co-workers by asked each participating employee ‘‘In a typical work week, approximately how much time per day (including during breaks, after work, during the weekend, etc.) do you spend on Facebook interacting with people from work?’’ They divided their participants into three groups based on their answers to this question: less than 10 minutes (</w:t>
      </w:r>
      <m:oMath>
        <m:sSub>
          <m:sSubPr>
            <m:ctrlPr>
              <w:rPr>
                <w:rFonts w:ascii="Cambria Math" w:hAnsi="Cambria Math"/>
                <w:sz w:val="20"/>
                <w:szCs w:val="20"/>
              </w:rPr>
            </m:ctrlPr>
          </m:sSubPr>
          <m:e>
            <m:r>
              <m:rPr>
                <m:sty m:val="p"/>
              </m:rPr>
              <w:rPr>
                <w:rFonts w:ascii="Cambria Math" w:hAnsi="Cambria Math"/>
                <w:sz w:val="20"/>
                <w:szCs w:val="20"/>
              </w:rPr>
              <m:t>X</m:t>
            </m:r>
          </m:e>
          <m:sub>
            <m:r>
              <m:rPr>
                <m:sty m:val="p"/>
              </m:rPr>
              <w:rPr>
                <w:rFonts w:ascii="Cambria Math" w:hAnsi="Cambria Math"/>
                <w:sz w:val="20"/>
                <w:szCs w:val="20"/>
              </w:rPr>
              <m:t>Low</m:t>
            </m:r>
          </m:sub>
        </m:sSub>
      </m:oMath>
      <w:r>
        <w:rPr>
          <w:rFonts w:ascii="Times New Roman" w:hAnsi="Times New Roman" w:cs="Times New Roman"/>
          <w:sz w:val="20"/>
          <w:szCs w:val="20"/>
        </w:rPr>
        <w:t>), 10-30 minutes (</w:t>
      </w:r>
      <m:oMath>
        <m:sSub>
          <m:sSubPr>
            <m:ctrlPr>
              <w:rPr>
                <w:rFonts w:ascii="Cambria Math" w:hAnsi="Cambria Math"/>
                <w:sz w:val="20"/>
                <w:szCs w:val="20"/>
              </w:rPr>
            </m:ctrlPr>
          </m:sSubPr>
          <m:e>
            <m:r>
              <m:rPr>
                <m:sty m:val="p"/>
              </m:rPr>
              <w:rPr>
                <w:rFonts w:ascii="Cambria Math" w:hAnsi="Cambria Math"/>
                <w:sz w:val="20"/>
                <w:szCs w:val="20"/>
              </w:rPr>
              <m:t>X</m:t>
            </m:r>
          </m:e>
          <m:sub>
            <m:r>
              <m:rPr>
                <m:sty m:val="p"/>
              </m:rPr>
              <w:rPr>
                <w:rFonts w:ascii="Cambria Math" w:hAnsi="Cambria Math"/>
                <w:sz w:val="20"/>
                <w:szCs w:val="20"/>
              </w:rPr>
              <m:t>Med</m:t>
            </m:r>
          </m:sub>
        </m:sSub>
      </m:oMath>
      <w:r>
        <w:rPr>
          <w:rFonts w:ascii="Times New Roman" w:hAnsi="Times New Roman" w:cs="Times New Roman"/>
          <w:sz w:val="20"/>
          <w:szCs w:val="20"/>
        </w:rPr>
        <w:t xml:space="preserve">), and 31 minutes to 2 </w:t>
      </w:r>
      <w:r>
        <w:rPr>
          <w:rFonts w:ascii="Times New Roman" w:hAnsi="Times New Roman" w:cs="Times New Roman"/>
          <w:sz w:val="20"/>
          <w:szCs w:val="20"/>
        </w:rPr>
        <w:lastRenderedPageBreak/>
        <w:t>hours (</w:t>
      </w:r>
      <m:oMath>
        <m:sSub>
          <m:sSubPr>
            <m:ctrlPr>
              <w:rPr>
                <w:rFonts w:ascii="Cambria Math" w:hAnsi="Cambria Math"/>
                <w:sz w:val="20"/>
                <w:szCs w:val="20"/>
              </w:rPr>
            </m:ctrlPr>
          </m:sSubPr>
          <m:e>
            <m:r>
              <m:rPr>
                <m:sty m:val="p"/>
              </m:rPr>
              <w:rPr>
                <w:rFonts w:ascii="Cambria Math" w:hAnsi="Cambria Math"/>
                <w:sz w:val="20"/>
                <w:szCs w:val="20"/>
              </w:rPr>
              <m:t>X</m:t>
            </m:r>
          </m:e>
          <m:sub>
            <m:r>
              <m:rPr>
                <m:sty m:val="p"/>
              </m:rPr>
              <w:rPr>
                <w:rFonts w:ascii="Cambria Math" w:hAnsi="Cambria Math"/>
                <w:sz w:val="20"/>
                <w:szCs w:val="20"/>
              </w:rPr>
              <m:t>High</m:t>
            </m:r>
          </m:sub>
        </m:sSub>
      </m:oMath>
      <w:r>
        <w:rPr>
          <w:rFonts w:ascii="Times New Roman" w:hAnsi="Times New Roman" w:cs="Times New Roman"/>
          <w:sz w:val="20"/>
          <w:szCs w:val="20"/>
        </w:rPr>
        <w:t>). They also assessed their job satisfaction using a set of five questions, with higher scores meaning greater job satisfaction. The data below are hypothetical job satisfaction scores for five participants in each group created so the conclusions and means that you reach will mimic those of Hanna and colleagues (2017).</w:t>
      </w:r>
    </w:p>
    <w:p w14:paraId="5454C0BA" w14:textId="77777777" w:rsidR="00352085" w:rsidRDefault="00352085" w:rsidP="00352085">
      <w:pPr>
        <w:pStyle w:val="Bodytext1"/>
        <w:shd w:val="clear" w:color="auto" w:fill="auto"/>
        <w:spacing w:line="240" w:lineRule="auto"/>
        <w:ind w:firstLine="0"/>
        <w:rPr>
          <w:rStyle w:val="Bodytext9"/>
          <w:b/>
          <w:color w:val="FF0000"/>
          <w:sz w:val="20"/>
          <w:szCs w:val="20"/>
        </w:rPr>
      </w:pPr>
    </w:p>
    <w:tbl>
      <w:tblPr>
        <w:tblStyle w:val="TableGrid"/>
        <w:tblW w:w="0" w:type="auto"/>
        <w:tblLook w:val="04A0" w:firstRow="1" w:lastRow="0" w:firstColumn="1" w:lastColumn="0" w:noHBand="0" w:noVBand="1"/>
        <w:tblDescription w:val="Summary information for problem number 3.  &#10;X-bar sub low equals 3.00, &#10;X-bar sub medium equals 3.80,&#10;X-bar sub high equals 5.00.&#10;&#10;HSD for low versus medium equal to -1.60, &#10;HSD for low versus high equal to -4.00,&#10;HSD for medium versus high equal to -2.40.&#10;Critical value HSD-sub.05 (3, 12) equals plus or minus 3.77, &#10;&#10;d sub low versus medium equals -0.72.&#10;d sub low versus high equals -1.80.&#10;d sub medium versus high equals -1.08&#10;&#10;critical value F-sub .05 (2, 12) equal to 3.88, F. equal to 4.12, and an Eta-squared equal 0.64.&#10;"/>
      </w:tblPr>
      <w:tblGrid>
        <w:gridCol w:w="2890"/>
        <w:gridCol w:w="2898"/>
        <w:gridCol w:w="2842"/>
      </w:tblGrid>
      <w:tr w:rsidR="00A10B68" w14:paraId="23FE4177" w14:textId="77777777" w:rsidTr="002F49A7">
        <w:trPr>
          <w:tblHeader/>
        </w:trPr>
        <w:tc>
          <w:tcPr>
            <w:tcW w:w="2890" w:type="dxa"/>
            <w:vAlign w:val="center"/>
          </w:tcPr>
          <w:p w14:paraId="5DF9FE15" w14:textId="22767477" w:rsidR="00A10B68" w:rsidRPr="009C1BFB" w:rsidRDefault="00A10B68" w:rsidP="002F49A7">
            <w:pPr>
              <w:jc w:val="center"/>
              <w:rPr>
                <w:rStyle w:val="Bodytext9"/>
                <w:color w:val="000000"/>
                <w:sz w:val="20"/>
                <w:szCs w:val="20"/>
              </w:rPr>
            </w:pPr>
          </w:p>
        </w:tc>
        <w:tc>
          <w:tcPr>
            <w:tcW w:w="2898" w:type="dxa"/>
            <w:vAlign w:val="center"/>
          </w:tcPr>
          <w:p w14:paraId="7933C4F6" w14:textId="0D640E38" w:rsidR="00F269CE" w:rsidRPr="00F269CE" w:rsidRDefault="00A10B68" w:rsidP="002F49A7">
            <w:pPr>
              <w:pStyle w:val="Bodytext1"/>
              <w:shd w:val="clear" w:color="auto" w:fill="auto"/>
              <w:spacing w:line="240" w:lineRule="auto"/>
              <w:ind w:firstLine="0"/>
              <w:jc w:val="center"/>
              <w:rPr>
                <w:sz w:val="20"/>
                <w:szCs w:val="20"/>
              </w:rPr>
            </w:pPr>
            <w:r>
              <w:rPr>
                <w:sz w:val="20"/>
                <w:szCs w:val="20"/>
              </w:rPr>
              <w:t>Critical value:</w:t>
            </w:r>
          </w:p>
          <w:p w14:paraId="20C1B060" w14:textId="52823F6D" w:rsidR="00A10B68" w:rsidRPr="009049F8" w:rsidRDefault="002F1D14" w:rsidP="002F49A7">
            <w:pPr>
              <w:pStyle w:val="Bodytext1"/>
              <w:shd w:val="clear" w:color="auto" w:fill="auto"/>
              <w:spacing w:line="240" w:lineRule="auto"/>
              <w:ind w:firstLine="0"/>
              <w:jc w:val="center"/>
              <w:rPr>
                <w:rFonts w:ascii="Cambria Math" w:hAnsi="Cambria Math"/>
                <w:sz w:val="20"/>
                <w:szCs w:val="20"/>
                <w:oMath/>
              </w:rPr>
            </w:pPr>
            <m:oMathPara>
              <m:oMath>
                <m:sSub>
                  <m:sSubPr>
                    <m:ctrlPr>
                      <w:rPr>
                        <w:rFonts w:ascii="Cambria Math" w:hAnsi="Cambria Math"/>
                        <w:i/>
                        <w:sz w:val="20"/>
                        <w:szCs w:val="20"/>
                      </w:rPr>
                    </m:ctrlPr>
                  </m:sSubPr>
                  <m:e>
                    <m:r>
                      <w:rPr>
                        <w:rFonts w:ascii="Cambria Math" w:hAnsi="Cambria Math"/>
                        <w:sz w:val="20"/>
                        <w:szCs w:val="20"/>
                      </w:rPr>
                      <m:t>HSD</m:t>
                    </m:r>
                  </m:e>
                  <m:sub>
                    <m:r>
                      <w:rPr>
                        <w:rFonts w:ascii="Cambria Math" w:hAnsi="Cambria Math"/>
                        <w:sz w:val="20"/>
                        <w:szCs w:val="20"/>
                      </w:rPr>
                      <m:t>.05</m:t>
                    </m:r>
                  </m:sub>
                </m:sSub>
                <m:r>
                  <w:rPr>
                    <w:rFonts w:ascii="Cambria Math" w:hAnsi="Cambria Math"/>
                    <w:sz w:val="20"/>
                    <w:szCs w:val="20"/>
                  </w:rPr>
                  <m:t>(3, 12) =</m:t>
                </m:r>
                <m:r>
                  <w:rPr>
                    <w:rStyle w:val="Bodytext9"/>
                    <w:rFonts w:ascii="Cambria Math" w:hAnsi="Cambria Math"/>
                    <w:color w:val="000000"/>
                    <w:sz w:val="20"/>
                    <w:szCs w:val="20"/>
                  </w:rPr>
                  <m:t xml:space="preserve">± </m:t>
                </m:r>
                <m:r>
                  <w:rPr>
                    <w:rFonts w:ascii="Cambria Math" w:hAnsi="Cambria Math"/>
                    <w:sz w:val="20"/>
                    <w:szCs w:val="20"/>
                  </w:rPr>
                  <m:t>3.77</m:t>
                </m:r>
              </m:oMath>
            </m:oMathPara>
          </w:p>
          <w:p w14:paraId="5A955E91" w14:textId="65434DDC" w:rsidR="00A10B68" w:rsidRDefault="00A10B68" w:rsidP="002F49A7">
            <w:pPr>
              <w:pStyle w:val="Bodytext1"/>
              <w:shd w:val="clear" w:color="auto" w:fill="auto"/>
              <w:spacing w:line="240" w:lineRule="auto"/>
              <w:ind w:firstLine="0"/>
              <w:jc w:val="center"/>
              <w:rPr>
                <w:rStyle w:val="Bodytext9"/>
                <w:b/>
                <w:color w:val="FF0000"/>
                <w:sz w:val="20"/>
                <w:szCs w:val="20"/>
              </w:rPr>
            </w:pPr>
          </w:p>
        </w:tc>
        <w:tc>
          <w:tcPr>
            <w:tcW w:w="2842" w:type="dxa"/>
            <w:vAlign w:val="center"/>
          </w:tcPr>
          <w:p w14:paraId="2F59D2F1" w14:textId="77777777" w:rsidR="00A10B68" w:rsidRDefault="00A10B68" w:rsidP="002F49A7">
            <w:pPr>
              <w:pStyle w:val="Bodytext1"/>
              <w:shd w:val="clear" w:color="auto" w:fill="auto"/>
              <w:spacing w:line="240" w:lineRule="auto"/>
              <w:ind w:firstLine="0"/>
              <w:jc w:val="center"/>
              <w:rPr>
                <w:rStyle w:val="Bodytext9"/>
                <w:b/>
                <w:color w:val="FF0000"/>
                <w:sz w:val="20"/>
                <w:szCs w:val="20"/>
              </w:rPr>
            </w:pPr>
          </w:p>
        </w:tc>
      </w:tr>
      <w:tr w:rsidR="00F269CE" w14:paraId="145D8487" w14:textId="77777777" w:rsidTr="00D4207A">
        <w:trPr>
          <w:trHeight w:val="292"/>
        </w:trPr>
        <w:tc>
          <w:tcPr>
            <w:tcW w:w="2890" w:type="dxa"/>
            <w:vAlign w:val="center"/>
          </w:tcPr>
          <w:p w14:paraId="6C224ADE" w14:textId="266A5A36" w:rsidR="00F269CE" w:rsidRPr="00A10B68" w:rsidRDefault="00F269CE" w:rsidP="002F49A7">
            <w:pPr>
              <w:jc w:val="center"/>
              <w:rPr>
                <w:rStyle w:val="Bodytext9"/>
                <w:color w:val="000000"/>
                <w:sz w:val="20"/>
                <w:szCs w:val="20"/>
              </w:rPr>
            </w:pPr>
            <m:oMathPara>
              <m:oMath>
                <m:sSub>
                  <m:sSubPr>
                    <m:ctrlPr>
                      <w:rPr>
                        <w:rStyle w:val="Bodytext9"/>
                        <w:rFonts w:ascii="Cambria Math" w:hAnsi="Cambria Math"/>
                        <w:i/>
                        <w:color w:val="000000"/>
                        <w:sz w:val="20"/>
                        <w:szCs w:val="20"/>
                      </w:rPr>
                    </m:ctrlPr>
                  </m:sSub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e>
                  <m:sub>
                    <m:r>
                      <m:rPr>
                        <m:sty m:val="p"/>
                      </m:rPr>
                      <w:rPr>
                        <w:rStyle w:val="Bodytext9"/>
                        <w:rFonts w:ascii="Cambria Math" w:hAnsi="Cambria Math"/>
                        <w:color w:val="000000"/>
                        <w:sz w:val="20"/>
                        <w:szCs w:val="20"/>
                      </w:rPr>
                      <m:t>Low</m:t>
                    </m:r>
                  </m:sub>
                </m:sSub>
                <m:r>
                  <w:rPr>
                    <w:rStyle w:val="Bodytext9"/>
                    <w:rFonts w:ascii="Cambria Math" w:hAnsi="Cambria Math"/>
                    <w:color w:val="000000"/>
                    <w:sz w:val="20"/>
                    <w:szCs w:val="20"/>
                  </w:rPr>
                  <m:t>=3.0</m:t>
                </m:r>
                <m:r>
                  <w:rPr>
                    <w:rStyle w:val="Bodytext9"/>
                    <w:rFonts w:ascii="Cambria Math" w:hAnsi="Cambria Math"/>
                    <w:color w:val="000000"/>
                    <w:sz w:val="20"/>
                    <w:szCs w:val="20"/>
                  </w:rPr>
                  <m:t>0</m:t>
                </m:r>
              </m:oMath>
            </m:oMathPara>
          </w:p>
        </w:tc>
        <w:tc>
          <w:tcPr>
            <w:tcW w:w="2898" w:type="dxa"/>
            <w:vAlign w:val="center"/>
          </w:tcPr>
          <w:p w14:paraId="7A9F2247" w14:textId="66667DAE" w:rsidR="00F269CE" w:rsidRPr="00A10B68" w:rsidRDefault="00F269CE" w:rsidP="002F49A7">
            <w:pPr>
              <w:jc w:val="center"/>
              <w:outlineLvl w:val="0"/>
              <w:rPr>
                <w:rStyle w:val="Bodytext9"/>
                <w:sz w:val="20"/>
                <w:szCs w:val="20"/>
                <w:shd w:val="clear" w:color="auto" w:fill="auto"/>
              </w:rPr>
            </w:pPr>
            <m:oMathPara>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low v med</m:t>
                    </m:r>
                  </m:sub>
                </m:sSub>
                <m:r>
                  <w:rPr>
                    <w:rFonts w:ascii="Cambria Math" w:hAnsi="Cambria Math" w:cs="Times New Roman"/>
                    <w:sz w:val="20"/>
                    <w:szCs w:val="20"/>
                  </w:rPr>
                  <m:t>=-1.60</m:t>
                </m:r>
              </m:oMath>
            </m:oMathPara>
          </w:p>
        </w:tc>
        <w:tc>
          <w:tcPr>
            <w:tcW w:w="2842" w:type="dxa"/>
            <w:vAlign w:val="center"/>
          </w:tcPr>
          <w:p w14:paraId="45F2F2E8" w14:textId="3D8BAFCA" w:rsidR="00F269CE" w:rsidRDefault="00F269CE" w:rsidP="00080070">
            <w:pPr>
              <w:jc w:val="center"/>
              <w:rPr>
                <w:rStyle w:val="Bodytext9"/>
                <w:b/>
                <w:color w:val="FF0000"/>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low v med</m:t>
                    </m:r>
                  </m:sub>
                </m:sSub>
                <m:r>
                  <w:rPr>
                    <w:rFonts w:ascii="Cambria Math" w:hAnsi="Cambria Math" w:cs="Times New Roman"/>
                    <w:sz w:val="20"/>
                    <w:szCs w:val="20"/>
                  </w:rPr>
                  <m:t>=-0.72</m:t>
                </m:r>
              </m:oMath>
            </m:oMathPara>
          </w:p>
        </w:tc>
      </w:tr>
      <w:tr w:rsidR="00F269CE" w14:paraId="1FAC874C" w14:textId="77777777" w:rsidTr="00D4207A">
        <w:trPr>
          <w:trHeight w:val="292"/>
        </w:trPr>
        <w:tc>
          <w:tcPr>
            <w:tcW w:w="2890" w:type="dxa"/>
            <w:vAlign w:val="center"/>
          </w:tcPr>
          <w:p w14:paraId="62B1E524" w14:textId="5E753A29" w:rsidR="00F269CE" w:rsidRPr="00A10B68" w:rsidRDefault="00F269CE" w:rsidP="002F49A7">
            <w:pPr>
              <w:jc w:val="center"/>
              <w:rPr>
                <w:rStyle w:val="Bodytext9"/>
                <w:color w:val="000000"/>
                <w:sz w:val="20"/>
                <w:szCs w:val="20"/>
              </w:rPr>
            </w:pPr>
            <m:oMathPara>
              <m:oMath>
                <m:sSub>
                  <m:sSubPr>
                    <m:ctrlPr>
                      <w:rPr>
                        <w:rStyle w:val="Bodytext9"/>
                        <w:rFonts w:ascii="Cambria Math" w:hAnsi="Cambria Math"/>
                        <w:i/>
                        <w:color w:val="000000"/>
                        <w:sz w:val="20"/>
                        <w:szCs w:val="20"/>
                      </w:rPr>
                    </m:ctrlPr>
                  </m:sSub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e>
                  <m:sub>
                    <m:r>
                      <m:rPr>
                        <m:sty m:val="p"/>
                      </m:rPr>
                      <w:rPr>
                        <w:rStyle w:val="Bodytext9"/>
                        <w:rFonts w:ascii="Cambria Math" w:hAnsi="Cambria Math"/>
                        <w:color w:val="000000"/>
                        <w:sz w:val="20"/>
                        <w:szCs w:val="20"/>
                      </w:rPr>
                      <m:t>Med</m:t>
                    </m:r>
                  </m:sub>
                </m:sSub>
                <m:r>
                  <w:rPr>
                    <w:rStyle w:val="Bodytext9"/>
                    <w:rFonts w:ascii="Cambria Math" w:hAnsi="Cambria Math"/>
                    <w:color w:val="000000"/>
                    <w:sz w:val="20"/>
                    <w:szCs w:val="20"/>
                  </w:rPr>
                  <m:t>=3.80</m:t>
                </m:r>
              </m:oMath>
            </m:oMathPara>
          </w:p>
        </w:tc>
        <w:tc>
          <w:tcPr>
            <w:tcW w:w="2898" w:type="dxa"/>
            <w:vAlign w:val="center"/>
          </w:tcPr>
          <w:p w14:paraId="5DB07576" w14:textId="17A86E47" w:rsidR="00F269CE" w:rsidRPr="00A10B68" w:rsidRDefault="00F269CE" w:rsidP="002F49A7">
            <w:pPr>
              <w:jc w:val="center"/>
              <w:outlineLvl w:val="0"/>
              <w:rPr>
                <w:rStyle w:val="Bodytext9"/>
                <w:sz w:val="20"/>
                <w:szCs w:val="20"/>
                <w:shd w:val="clear" w:color="auto" w:fill="auto"/>
              </w:rPr>
            </w:pPr>
            <m:oMathPara>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low v high</m:t>
                    </m:r>
                  </m:sub>
                </m:sSub>
                <m:r>
                  <w:rPr>
                    <w:rFonts w:ascii="Cambria Math" w:hAnsi="Cambria Math" w:cs="Times New Roman"/>
                    <w:sz w:val="20"/>
                    <w:szCs w:val="20"/>
                  </w:rPr>
                  <m:t>=-4.00</m:t>
                </m:r>
              </m:oMath>
            </m:oMathPara>
          </w:p>
        </w:tc>
        <w:tc>
          <w:tcPr>
            <w:tcW w:w="2842" w:type="dxa"/>
            <w:vAlign w:val="center"/>
          </w:tcPr>
          <w:p w14:paraId="55971279" w14:textId="63676B6F" w:rsidR="00F269CE" w:rsidRDefault="00F269CE" w:rsidP="00080070">
            <w:pPr>
              <w:jc w:val="center"/>
              <w:rPr>
                <w:rStyle w:val="Bodytext9"/>
                <w:b/>
                <w:color w:val="FF0000"/>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low v high</m:t>
                    </m:r>
                  </m:sub>
                </m:sSub>
                <m:r>
                  <w:rPr>
                    <w:rFonts w:ascii="Cambria Math" w:hAnsi="Cambria Math" w:cs="Times New Roman"/>
                    <w:sz w:val="20"/>
                    <w:szCs w:val="20"/>
                  </w:rPr>
                  <m:t>= -1.80</m:t>
                </m:r>
              </m:oMath>
            </m:oMathPara>
          </w:p>
        </w:tc>
      </w:tr>
      <w:tr w:rsidR="00F269CE" w14:paraId="2A1371A0" w14:textId="77777777" w:rsidTr="00D4207A">
        <w:trPr>
          <w:trHeight w:val="292"/>
        </w:trPr>
        <w:tc>
          <w:tcPr>
            <w:tcW w:w="2890" w:type="dxa"/>
            <w:vAlign w:val="center"/>
          </w:tcPr>
          <w:p w14:paraId="38CF3232" w14:textId="5A1D71F6" w:rsidR="00F269CE" w:rsidRDefault="00F269CE" w:rsidP="00080070">
            <w:pPr>
              <w:jc w:val="center"/>
              <w:rPr>
                <w:rStyle w:val="Bodytext9"/>
                <w:b/>
                <w:color w:val="FF0000"/>
                <w:sz w:val="20"/>
                <w:szCs w:val="20"/>
              </w:rPr>
            </w:pPr>
            <m:oMath>
              <m:sSub>
                <m:sSubPr>
                  <m:ctrlPr>
                    <w:rPr>
                      <w:rStyle w:val="Bodytext9"/>
                      <w:rFonts w:ascii="Cambria Math" w:hAnsi="Cambria Math"/>
                      <w:i/>
                      <w:color w:val="000000"/>
                      <w:sz w:val="20"/>
                      <w:szCs w:val="20"/>
                    </w:rPr>
                  </m:ctrlPr>
                </m:sSub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e>
                <m:sub>
                  <m:r>
                    <m:rPr>
                      <m:sty m:val="p"/>
                    </m:rPr>
                    <w:rPr>
                      <w:rStyle w:val="Bodytext9"/>
                      <w:rFonts w:ascii="Cambria Math" w:hAnsi="Cambria Math"/>
                      <w:color w:val="000000"/>
                      <w:sz w:val="20"/>
                      <w:szCs w:val="20"/>
                    </w:rPr>
                    <m:t>High</m:t>
                  </m:r>
                </m:sub>
              </m:sSub>
              <m:r>
                <w:rPr>
                  <w:rStyle w:val="Bodytext9"/>
                  <w:rFonts w:ascii="Cambria Math" w:hAnsi="Cambria Math"/>
                  <w:color w:val="000000"/>
                  <w:sz w:val="20"/>
                  <w:szCs w:val="20"/>
                </w:rPr>
                <m:t>=5.00</m:t>
              </m:r>
            </m:oMath>
            <w:r>
              <w:rPr>
                <w:rStyle w:val="Bodytext9"/>
                <w:color w:val="000000"/>
                <w:sz w:val="20"/>
                <w:szCs w:val="20"/>
              </w:rPr>
              <w:t xml:space="preserve"> </w:t>
            </w:r>
          </w:p>
        </w:tc>
        <w:tc>
          <w:tcPr>
            <w:tcW w:w="2898" w:type="dxa"/>
            <w:vAlign w:val="center"/>
          </w:tcPr>
          <w:p w14:paraId="7FC57BDB" w14:textId="5EE5A251" w:rsidR="00F269CE" w:rsidRPr="00A10B68" w:rsidRDefault="00F269CE" w:rsidP="002F49A7">
            <w:pPr>
              <w:jc w:val="center"/>
              <w:outlineLvl w:val="0"/>
              <w:rPr>
                <w:rStyle w:val="Bodytext9"/>
                <w:sz w:val="20"/>
                <w:szCs w:val="20"/>
                <w:shd w:val="clear" w:color="auto" w:fill="auto"/>
              </w:rPr>
            </w:pPr>
            <m:oMathPara>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med v high</m:t>
                    </m:r>
                  </m:sub>
                </m:sSub>
                <m:r>
                  <w:rPr>
                    <w:rFonts w:ascii="Cambria Math" w:hAnsi="Cambria Math" w:cs="Times New Roman"/>
                    <w:sz w:val="20"/>
                    <w:szCs w:val="20"/>
                  </w:rPr>
                  <m:t>=-2.40</m:t>
                </m:r>
              </m:oMath>
            </m:oMathPara>
          </w:p>
        </w:tc>
        <w:tc>
          <w:tcPr>
            <w:tcW w:w="2842" w:type="dxa"/>
            <w:vAlign w:val="center"/>
          </w:tcPr>
          <w:p w14:paraId="562D7CA4" w14:textId="0818B84E" w:rsidR="00F269CE" w:rsidRDefault="00F269CE" w:rsidP="002F49A7">
            <w:pPr>
              <w:pStyle w:val="Bodytext1"/>
              <w:shd w:val="clear" w:color="auto" w:fill="auto"/>
              <w:spacing w:line="240" w:lineRule="auto"/>
              <w:ind w:firstLine="0"/>
              <w:jc w:val="center"/>
              <w:rPr>
                <w:rStyle w:val="Bodytext9"/>
                <w:b/>
                <w:color w:val="FF0000"/>
                <w:sz w:val="20"/>
                <w:szCs w:val="20"/>
              </w:rPr>
            </w:pPr>
            <m:oMathPara>
              <m:oMath>
                <m:sSub>
                  <m:sSubPr>
                    <m:ctrlPr>
                      <w:rPr>
                        <w:rFonts w:ascii="Cambria Math" w:hAnsi="Cambria Math"/>
                        <w:i/>
                        <w:sz w:val="20"/>
                        <w:szCs w:val="20"/>
                      </w:rPr>
                    </m:ctrlPr>
                  </m:sSubPr>
                  <m:e>
                    <m:r>
                      <w:rPr>
                        <w:rFonts w:ascii="Cambria Math" w:hAnsi="Cambria Math"/>
                        <w:sz w:val="20"/>
                        <w:szCs w:val="20"/>
                      </w:rPr>
                      <m:t>d</m:t>
                    </m:r>
                  </m:e>
                  <m:sub>
                    <m:r>
                      <m:rPr>
                        <m:sty m:val="p"/>
                      </m:rPr>
                      <w:rPr>
                        <w:rFonts w:ascii="Cambria Math" w:hAnsi="Cambria Math"/>
                        <w:sz w:val="20"/>
                        <w:szCs w:val="20"/>
                      </w:rPr>
                      <m:t>med v high</m:t>
                    </m:r>
                  </m:sub>
                </m:sSub>
                <m:r>
                  <w:rPr>
                    <w:rFonts w:ascii="Cambria Math" w:hAnsi="Cambria Math"/>
                    <w:sz w:val="20"/>
                    <w:szCs w:val="20"/>
                  </w:rPr>
                  <m:t>=-1.08</m:t>
                </m:r>
              </m:oMath>
            </m:oMathPara>
          </w:p>
        </w:tc>
      </w:tr>
      <w:tr w:rsidR="003822C4" w14:paraId="2DD2E972" w14:textId="77777777" w:rsidTr="00D4207A">
        <w:trPr>
          <w:trHeight w:val="800"/>
        </w:trPr>
        <w:tc>
          <w:tcPr>
            <w:tcW w:w="2890" w:type="dxa"/>
            <w:vAlign w:val="center"/>
          </w:tcPr>
          <w:p w14:paraId="091A1895" w14:textId="1A3FB1FD" w:rsidR="00F269CE" w:rsidRPr="00F269CE" w:rsidRDefault="00C569DB" w:rsidP="002F49A7">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Critical value:</w:t>
            </w:r>
          </w:p>
          <w:p w14:paraId="38E6FA52" w14:textId="5FA62476" w:rsidR="003822C4" w:rsidRPr="00A10B68" w:rsidRDefault="00F269CE" w:rsidP="00D4207A">
            <w:pPr>
              <w:pStyle w:val="Bodytext1"/>
              <w:shd w:val="clear" w:color="auto" w:fill="auto"/>
              <w:spacing w:line="240" w:lineRule="auto"/>
              <w:ind w:firstLine="0"/>
              <w:jc w:val="center"/>
              <w:rPr>
                <w:rStyle w:val="Bodytext9"/>
                <w:color w:val="000000"/>
                <w:sz w:val="20"/>
                <w:szCs w:val="20"/>
              </w:rPr>
            </w:pPr>
            <m:oMathPara>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F</m:t>
                    </m:r>
                  </m:e>
                  <m:sub>
                    <m:r>
                      <w:rPr>
                        <w:rStyle w:val="Bodytext9"/>
                        <w:rFonts w:ascii="Cambria Math" w:hAnsi="Cambria Math"/>
                        <w:color w:val="000000"/>
                        <w:sz w:val="20"/>
                        <w:szCs w:val="20"/>
                      </w:rPr>
                      <m:t>.05</m:t>
                    </m:r>
                  </m:sub>
                </m:sSub>
                <m:r>
                  <w:rPr>
                    <w:rStyle w:val="Bodytext9"/>
                    <w:rFonts w:ascii="Cambria Math" w:hAnsi="Cambria Math"/>
                    <w:color w:val="000000"/>
                    <w:sz w:val="20"/>
                    <w:szCs w:val="20"/>
                  </w:rPr>
                  <m:t>(</m:t>
                </m:r>
                <m:r>
                  <w:rPr>
                    <w:rFonts w:ascii="Cambria Math" w:hAnsi="Cambria Math"/>
                    <w:color w:val="231F20"/>
                    <w:sz w:val="20"/>
                    <w:szCs w:val="20"/>
                  </w:rPr>
                  <m:t>2, 12</m:t>
                </m:r>
                <m:r>
                  <w:rPr>
                    <w:rStyle w:val="Bodytext9"/>
                    <w:rFonts w:ascii="Cambria Math" w:hAnsi="Cambria Math"/>
                    <w:color w:val="000000"/>
                    <w:sz w:val="20"/>
                    <w:szCs w:val="20"/>
                  </w:rPr>
                  <m:t>) =</m:t>
                </m:r>
                <m:r>
                  <w:rPr>
                    <w:rStyle w:val="Bodytext9"/>
                    <w:rFonts w:ascii="Cambria Math" w:hAnsi="Cambria Math"/>
                    <w:color w:val="000000"/>
                    <w:sz w:val="20"/>
                    <w:szCs w:val="20"/>
                  </w:rPr>
                  <m:t>3.88</m:t>
                </m:r>
              </m:oMath>
            </m:oMathPara>
          </w:p>
        </w:tc>
        <w:tc>
          <w:tcPr>
            <w:tcW w:w="2898" w:type="dxa"/>
            <w:vAlign w:val="center"/>
          </w:tcPr>
          <w:p w14:paraId="101DDB7B" w14:textId="543DC704" w:rsidR="003822C4" w:rsidRDefault="00C569DB" w:rsidP="00D4207A">
            <w:pPr>
              <w:jc w:val="center"/>
              <w:rPr>
                <w:rStyle w:val="Bodytext9"/>
                <w:b/>
                <w:color w:val="FF0000"/>
                <w:sz w:val="20"/>
                <w:szCs w:val="20"/>
              </w:rPr>
            </w:pPr>
            <m:oMathPara>
              <m:oMath>
                <m:r>
                  <w:rPr>
                    <w:rFonts w:ascii="Cambria Math" w:hAnsi="Cambria Math" w:cs="Times New Roman"/>
                    <w:sz w:val="20"/>
                    <w:szCs w:val="20"/>
                  </w:rPr>
                  <m:t>F = 4.12</m:t>
                </m:r>
              </m:oMath>
            </m:oMathPara>
          </w:p>
        </w:tc>
        <w:tc>
          <w:tcPr>
            <w:tcW w:w="2842" w:type="dxa"/>
            <w:vAlign w:val="center"/>
          </w:tcPr>
          <w:p w14:paraId="6479C04B" w14:textId="7281AACD" w:rsidR="003822C4" w:rsidRDefault="003822C4" w:rsidP="00D4207A">
            <w:pPr>
              <w:jc w:val="center"/>
              <w:rPr>
                <w:rStyle w:val="Bodytext9"/>
                <w:b/>
                <w:color w:val="FF0000"/>
                <w:sz w:val="20"/>
                <w:szCs w:val="20"/>
              </w:rPr>
            </w:pPr>
            <m:oMathPara>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cs="Times New Roman"/>
                    <w:sz w:val="20"/>
                    <w:szCs w:val="20"/>
                  </w:rPr>
                  <m:t xml:space="preserve"> = 0.64</m:t>
                </m:r>
              </m:oMath>
            </m:oMathPara>
          </w:p>
        </w:tc>
      </w:tr>
    </w:tbl>
    <w:p w14:paraId="49AF9108" w14:textId="77777777" w:rsidR="00A10B68" w:rsidRDefault="00A10B68" w:rsidP="00352085">
      <w:pPr>
        <w:pStyle w:val="Bodytext1"/>
        <w:shd w:val="clear" w:color="auto" w:fill="auto"/>
        <w:spacing w:line="240" w:lineRule="auto"/>
        <w:ind w:firstLine="0"/>
        <w:rPr>
          <w:rStyle w:val="Bodytext9"/>
          <w:b/>
          <w:color w:val="FF0000"/>
          <w:sz w:val="20"/>
          <w:szCs w:val="20"/>
        </w:rPr>
      </w:pPr>
    </w:p>
    <w:p w14:paraId="6F5BBF83" w14:textId="77777777" w:rsidR="00A10B68" w:rsidRPr="007E1AC5" w:rsidRDefault="00A10B68" w:rsidP="00352085">
      <w:pPr>
        <w:pStyle w:val="Bodytext1"/>
        <w:shd w:val="clear" w:color="auto" w:fill="auto"/>
        <w:spacing w:line="240" w:lineRule="auto"/>
        <w:ind w:firstLine="0"/>
        <w:rPr>
          <w:rStyle w:val="Bodytext9"/>
          <w:b/>
          <w:color w:val="FF0000"/>
          <w:sz w:val="20"/>
          <w:szCs w:val="20"/>
        </w:rPr>
      </w:pPr>
    </w:p>
    <w:p w14:paraId="2398D78E" w14:textId="77777777" w:rsidR="00EC73DA" w:rsidRDefault="00EC73DA" w:rsidP="00352085">
      <w:pPr>
        <w:pStyle w:val="Bodytext1"/>
        <w:shd w:val="clear" w:color="auto" w:fill="auto"/>
        <w:spacing w:line="240" w:lineRule="auto"/>
        <w:ind w:firstLine="0"/>
        <w:rPr>
          <w:rStyle w:val="Bodytext9"/>
          <w:b/>
          <w:sz w:val="20"/>
          <w:szCs w:val="20"/>
        </w:rPr>
      </w:pPr>
    </w:p>
    <w:p w14:paraId="5606DC3A" w14:textId="16835D3B" w:rsidR="00AB1DB9" w:rsidRDefault="00AB1DB9" w:rsidP="00AB1DB9">
      <w:pPr>
        <w:rPr>
          <w:rFonts w:ascii="Times New Roman" w:hAnsi="Times New Roman" w:cs="Times New Roman"/>
          <w:sz w:val="20"/>
          <w:szCs w:val="20"/>
        </w:rPr>
      </w:pPr>
      <w:r>
        <w:rPr>
          <w:rFonts w:ascii="Times New Roman" w:hAnsi="Times New Roman" w:cs="Times New Roman"/>
          <w:sz w:val="20"/>
          <w:szCs w:val="20"/>
        </w:rPr>
        <w:t xml:space="preserve">4. T. S. Spatz (1991) conducted workshops teaching women to conduct breast self-examinations. She gave participants a 27-item true/false test of their knowledge before they were trained (pre-test), after they were trained (post-test), and again three months later (follow-up). The scores below mimic her results. </w:t>
      </w:r>
    </w:p>
    <w:p w14:paraId="07308D56" w14:textId="77777777" w:rsidR="00732452" w:rsidRDefault="00732452" w:rsidP="00AB1DB9">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Summary information for problem number 4. X-bar sub pre equals 12.0, X-bar sub post equals 23.0, X-bar sub followup equals 21.00. HSD for pre versus post equal to -11.46, HSD for pre versus follow up equal to -9.38, HSD for post versus follow up equal to 2.08. Critical value HSD-sub.01 (3, 10) equals plus or minus 5.27, d sub pre versus post equals -4.68. d sub pre versus follow up equals -3.83. d sub post versus follow up equals 0.85 critical value F-sub .05 (2, 10) equal to 7.56, F. equal to 37.25, and an Eta-squared equal 2.01.&#10;"/>
      </w:tblPr>
      <w:tblGrid>
        <w:gridCol w:w="2890"/>
        <w:gridCol w:w="2898"/>
        <w:gridCol w:w="2842"/>
      </w:tblGrid>
      <w:tr w:rsidR="00732452" w14:paraId="68AE2673" w14:textId="77777777" w:rsidTr="00C24BF6">
        <w:trPr>
          <w:tblHeader/>
        </w:trPr>
        <w:tc>
          <w:tcPr>
            <w:tcW w:w="2890" w:type="dxa"/>
            <w:vAlign w:val="center"/>
          </w:tcPr>
          <w:p w14:paraId="39396769" w14:textId="77777777" w:rsidR="00732452" w:rsidRPr="009C1BFB" w:rsidRDefault="00732452" w:rsidP="00C24BF6">
            <w:pPr>
              <w:jc w:val="center"/>
              <w:rPr>
                <w:rStyle w:val="Bodytext9"/>
                <w:color w:val="000000"/>
                <w:sz w:val="20"/>
                <w:szCs w:val="20"/>
              </w:rPr>
            </w:pPr>
          </w:p>
        </w:tc>
        <w:tc>
          <w:tcPr>
            <w:tcW w:w="2898" w:type="dxa"/>
            <w:vAlign w:val="center"/>
          </w:tcPr>
          <w:p w14:paraId="6A40F5D1" w14:textId="77777777" w:rsidR="00732452" w:rsidRPr="00F269CE" w:rsidRDefault="00732452" w:rsidP="00C24BF6">
            <w:pPr>
              <w:pStyle w:val="Bodytext1"/>
              <w:shd w:val="clear" w:color="auto" w:fill="auto"/>
              <w:spacing w:line="240" w:lineRule="auto"/>
              <w:ind w:firstLine="0"/>
              <w:jc w:val="center"/>
              <w:rPr>
                <w:sz w:val="20"/>
                <w:szCs w:val="20"/>
              </w:rPr>
            </w:pPr>
            <w:r>
              <w:rPr>
                <w:sz w:val="20"/>
                <w:szCs w:val="20"/>
              </w:rPr>
              <w:t>Critical value:</w:t>
            </w:r>
          </w:p>
          <w:p w14:paraId="5923487D" w14:textId="23CBAC5E" w:rsidR="00732452" w:rsidRPr="00BA16DB" w:rsidRDefault="00732452" w:rsidP="00C24BF6">
            <w:pPr>
              <w:pStyle w:val="Bodytext1"/>
              <w:shd w:val="clear" w:color="auto" w:fill="auto"/>
              <w:spacing w:line="240" w:lineRule="auto"/>
              <w:ind w:firstLine="0"/>
              <w:jc w:val="center"/>
              <w:rPr>
                <w:rFonts w:ascii="Cambria Math" w:hAnsi="Cambria Math"/>
                <w:sz w:val="20"/>
                <w:szCs w:val="20"/>
                <w:oMath/>
              </w:rPr>
            </w:pPr>
            <m:oMathPara>
              <m:oMath>
                <m:sSub>
                  <m:sSubPr>
                    <m:ctrlPr>
                      <w:rPr>
                        <w:rFonts w:ascii="Cambria Math" w:hAnsi="Cambria Math"/>
                        <w:i/>
                        <w:sz w:val="20"/>
                        <w:szCs w:val="20"/>
                      </w:rPr>
                    </m:ctrlPr>
                  </m:sSubPr>
                  <m:e>
                    <m:r>
                      <w:rPr>
                        <w:rFonts w:ascii="Cambria Math" w:hAnsi="Cambria Math"/>
                        <w:sz w:val="20"/>
                        <w:szCs w:val="20"/>
                      </w:rPr>
                      <m:t>HSD</m:t>
                    </m:r>
                  </m:e>
                  <m:sub>
                    <m:r>
                      <w:rPr>
                        <w:rFonts w:ascii="Cambria Math" w:hAnsi="Cambria Math"/>
                        <w:sz w:val="20"/>
                        <w:szCs w:val="20"/>
                      </w:rPr>
                      <m:t>.0</m:t>
                    </m:r>
                    <m:r>
                      <w:rPr>
                        <w:rFonts w:ascii="Cambria Math" w:hAnsi="Cambria Math"/>
                        <w:sz w:val="20"/>
                        <w:szCs w:val="20"/>
                      </w:rPr>
                      <m:t>1</m:t>
                    </m:r>
                  </m:sub>
                </m:sSub>
                <m:r>
                  <w:rPr>
                    <w:rFonts w:ascii="Cambria Math" w:hAnsi="Cambria Math"/>
                    <w:sz w:val="20"/>
                    <w:szCs w:val="20"/>
                  </w:rPr>
                  <m:t>(</m:t>
                </m:r>
                <m:r>
                  <w:rPr>
                    <w:rFonts w:ascii="Cambria Math" w:hAnsi="Cambria Math"/>
                    <w:sz w:val="20"/>
                    <w:szCs w:val="20"/>
                  </w:rPr>
                  <m:t>3</m:t>
                </m:r>
                <m:r>
                  <w:rPr>
                    <w:rFonts w:ascii="Cambria Math" w:hAnsi="Cambria Math"/>
                    <w:sz w:val="20"/>
                    <w:szCs w:val="20"/>
                  </w:rPr>
                  <m:t>,10</m:t>
                </m:r>
                <m:r>
                  <w:rPr>
                    <w:rFonts w:ascii="Cambria Math" w:hAnsi="Cambria Math"/>
                    <w:sz w:val="20"/>
                    <w:szCs w:val="20"/>
                  </w:rPr>
                  <m:t>) =</m:t>
                </m:r>
                <m:r>
                  <w:rPr>
                    <w:rStyle w:val="Bodytext9"/>
                    <w:rFonts w:ascii="Cambria Math" w:hAnsi="Cambria Math"/>
                    <w:color w:val="000000"/>
                    <w:sz w:val="20"/>
                    <w:szCs w:val="20"/>
                  </w:rPr>
                  <m:t xml:space="preserve">± </m:t>
                </m:r>
                <m:r>
                  <w:rPr>
                    <w:rFonts w:ascii="Cambria Math" w:hAnsi="Cambria Math"/>
                  </w:rPr>
                  <m:t>5.27</m:t>
                </m:r>
              </m:oMath>
            </m:oMathPara>
          </w:p>
          <w:p w14:paraId="39A0BD06" w14:textId="77777777" w:rsidR="00732452" w:rsidRDefault="00732452" w:rsidP="00C24BF6">
            <w:pPr>
              <w:pStyle w:val="Bodytext1"/>
              <w:shd w:val="clear" w:color="auto" w:fill="auto"/>
              <w:spacing w:line="240" w:lineRule="auto"/>
              <w:ind w:firstLine="0"/>
              <w:jc w:val="center"/>
              <w:rPr>
                <w:rStyle w:val="Bodytext9"/>
                <w:b/>
                <w:color w:val="FF0000"/>
                <w:sz w:val="20"/>
                <w:szCs w:val="20"/>
              </w:rPr>
            </w:pPr>
          </w:p>
        </w:tc>
        <w:tc>
          <w:tcPr>
            <w:tcW w:w="2842" w:type="dxa"/>
            <w:vAlign w:val="center"/>
          </w:tcPr>
          <w:p w14:paraId="6680724F" w14:textId="77777777" w:rsidR="00732452" w:rsidRDefault="00732452" w:rsidP="00C24BF6">
            <w:pPr>
              <w:pStyle w:val="Bodytext1"/>
              <w:shd w:val="clear" w:color="auto" w:fill="auto"/>
              <w:spacing w:line="240" w:lineRule="auto"/>
              <w:ind w:firstLine="0"/>
              <w:jc w:val="center"/>
              <w:rPr>
                <w:rStyle w:val="Bodytext9"/>
                <w:b/>
                <w:color w:val="FF0000"/>
                <w:sz w:val="20"/>
                <w:szCs w:val="20"/>
              </w:rPr>
            </w:pPr>
          </w:p>
        </w:tc>
      </w:tr>
      <w:tr w:rsidR="00732452" w14:paraId="474B4308" w14:textId="77777777" w:rsidTr="00C24BF6">
        <w:trPr>
          <w:trHeight w:val="292"/>
        </w:trPr>
        <w:tc>
          <w:tcPr>
            <w:tcW w:w="2890" w:type="dxa"/>
            <w:vAlign w:val="center"/>
          </w:tcPr>
          <w:p w14:paraId="7C05FD3D" w14:textId="12BE0BF7" w:rsidR="00732452" w:rsidRPr="00A10B68" w:rsidRDefault="00732452" w:rsidP="00C24BF6">
            <w:pPr>
              <w:jc w:val="center"/>
              <w:rPr>
                <w:rStyle w:val="Bodytext9"/>
                <w:color w:val="000000"/>
                <w:sz w:val="20"/>
                <w:szCs w:val="20"/>
              </w:rPr>
            </w:pPr>
            <m:oMathPara>
              <m:oMath>
                <m:sSub>
                  <m:sSubPr>
                    <m:ctrlPr>
                      <w:rPr>
                        <w:rStyle w:val="Bodytext9"/>
                        <w:rFonts w:ascii="Cambria Math" w:hAnsi="Cambria Math"/>
                        <w:i/>
                        <w:color w:val="000000"/>
                        <w:sz w:val="20"/>
                        <w:szCs w:val="20"/>
                      </w:rPr>
                    </m:ctrlPr>
                  </m:sSub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e>
                  <m:sub>
                    <m:r>
                      <m:rPr>
                        <m:sty m:val="p"/>
                      </m:rPr>
                      <w:rPr>
                        <w:rStyle w:val="Bodytext9"/>
                        <w:rFonts w:ascii="Cambria Math" w:hAnsi="Cambria Math"/>
                        <w:color w:val="000000"/>
                        <w:sz w:val="20"/>
                        <w:szCs w:val="20"/>
                      </w:rPr>
                      <m:t>pre</m:t>
                    </m:r>
                  </m:sub>
                </m:sSub>
                <m:r>
                  <w:rPr>
                    <w:rStyle w:val="Bodytext9"/>
                    <w:rFonts w:ascii="Cambria Math" w:hAnsi="Cambria Math"/>
                    <w:color w:val="000000"/>
                    <w:sz w:val="20"/>
                    <w:szCs w:val="20"/>
                  </w:rPr>
                  <m:t>=</m:t>
                </m:r>
                <m:r>
                  <w:rPr>
                    <w:rStyle w:val="Bodytext9"/>
                    <w:rFonts w:ascii="Cambria Math" w:hAnsi="Cambria Math"/>
                    <w:color w:val="000000"/>
                    <w:sz w:val="20"/>
                    <w:szCs w:val="20"/>
                  </w:rPr>
                  <m:t>12</m:t>
                </m:r>
                <m:r>
                  <w:rPr>
                    <w:rStyle w:val="Bodytext9"/>
                    <w:rFonts w:ascii="Cambria Math" w:hAnsi="Cambria Math"/>
                    <w:color w:val="000000"/>
                    <w:sz w:val="20"/>
                    <w:szCs w:val="20"/>
                  </w:rPr>
                  <m:t>.0</m:t>
                </m:r>
                <m:r>
                  <w:rPr>
                    <w:rStyle w:val="Bodytext9"/>
                    <w:rFonts w:ascii="Cambria Math" w:hAnsi="Cambria Math"/>
                    <w:color w:val="000000"/>
                    <w:sz w:val="20"/>
                    <w:szCs w:val="20"/>
                  </w:rPr>
                  <m:t>0</m:t>
                </m:r>
              </m:oMath>
            </m:oMathPara>
          </w:p>
        </w:tc>
        <w:tc>
          <w:tcPr>
            <w:tcW w:w="2898" w:type="dxa"/>
            <w:vAlign w:val="center"/>
          </w:tcPr>
          <w:p w14:paraId="0CD109D8" w14:textId="4A670204" w:rsidR="00732452" w:rsidRPr="00A10B68" w:rsidRDefault="00732452" w:rsidP="00C24BF6">
            <w:pPr>
              <w:jc w:val="center"/>
              <w:outlineLvl w:val="0"/>
              <w:rPr>
                <w:rStyle w:val="Bodytext9"/>
                <w:sz w:val="20"/>
                <w:szCs w:val="20"/>
                <w:shd w:val="clear" w:color="auto" w:fill="auto"/>
              </w:rPr>
            </w:pPr>
            <m:oMathPara>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pre v post</m:t>
                    </m:r>
                  </m:sub>
                </m:sSub>
                <m:r>
                  <w:rPr>
                    <w:rFonts w:ascii="Cambria Math" w:hAnsi="Cambria Math" w:cs="Times New Roman"/>
                    <w:sz w:val="20"/>
                    <w:szCs w:val="20"/>
                  </w:rPr>
                  <m:t>=-</m:t>
                </m:r>
                <m:r>
                  <w:rPr>
                    <w:rFonts w:ascii="Cambria Math" w:hAnsi="Cambria Math" w:cs="Times New Roman"/>
                    <w:sz w:val="20"/>
                    <w:szCs w:val="20"/>
                  </w:rPr>
                  <m:t>11.46</m:t>
                </m:r>
              </m:oMath>
            </m:oMathPara>
          </w:p>
        </w:tc>
        <w:tc>
          <w:tcPr>
            <w:tcW w:w="2842" w:type="dxa"/>
            <w:vAlign w:val="center"/>
          </w:tcPr>
          <w:p w14:paraId="4A736089" w14:textId="45931E63" w:rsidR="00732452" w:rsidRDefault="00732452" w:rsidP="00C24BF6">
            <w:pPr>
              <w:jc w:val="center"/>
              <w:rPr>
                <w:rStyle w:val="Bodytext9"/>
                <w:b/>
                <w:color w:val="FF0000"/>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pre v post</m:t>
                    </m:r>
                  </m:sub>
                </m:sSub>
                <m:r>
                  <w:rPr>
                    <w:rFonts w:ascii="Cambria Math" w:hAnsi="Cambria Math" w:cs="Times New Roman"/>
                    <w:sz w:val="20"/>
                    <w:szCs w:val="20"/>
                  </w:rPr>
                  <m:t>=-</m:t>
                </m:r>
                <m:r>
                  <w:rPr>
                    <w:rFonts w:ascii="Cambria Math" w:hAnsi="Cambria Math" w:cs="Times New Roman"/>
                    <w:sz w:val="20"/>
                    <w:szCs w:val="20"/>
                  </w:rPr>
                  <m:t>4.68</m:t>
                </m:r>
              </m:oMath>
            </m:oMathPara>
          </w:p>
        </w:tc>
      </w:tr>
      <w:tr w:rsidR="00732452" w14:paraId="3B9A9F12" w14:textId="77777777" w:rsidTr="00C24BF6">
        <w:trPr>
          <w:trHeight w:val="292"/>
        </w:trPr>
        <w:tc>
          <w:tcPr>
            <w:tcW w:w="2890" w:type="dxa"/>
            <w:vAlign w:val="center"/>
          </w:tcPr>
          <w:p w14:paraId="2D576CE3" w14:textId="12D673B8" w:rsidR="00732452" w:rsidRPr="00A10B68" w:rsidRDefault="00732452" w:rsidP="00C24BF6">
            <w:pPr>
              <w:jc w:val="center"/>
              <w:rPr>
                <w:rStyle w:val="Bodytext9"/>
                <w:color w:val="000000"/>
                <w:sz w:val="20"/>
                <w:szCs w:val="20"/>
              </w:rPr>
            </w:pPr>
            <m:oMathPara>
              <m:oMath>
                <m:sSub>
                  <m:sSubPr>
                    <m:ctrlPr>
                      <w:rPr>
                        <w:rStyle w:val="Bodytext9"/>
                        <w:rFonts w:ascii="Cambria Math" w:hAnsi="Cambria Math"/>
                        <w:i/>
                        <w:color w:val="000000"/>
                        <w:sz w:val="20"/>
                        <w:szCs w:val="20"/>
                      </w:rPr>
                    </m:ctrlPr>
                  </m:sSub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e>
                  <m:sub>
                    <m:r>
                      <m:rPr>
                        <m:sty m:val="p"/>
                      </m:rPr>
                      <w:rPr>
                        <w:rStyle w:val="Bodytext9"/>
                        <w:rFonts w:ascii="Cambria Math" w:hAnsi="Cambria Math"/>
                        <w:color w:val="000000"/>
                        <w:sz w:val="20"/>
                        <w:szCs w:val="20"/>
                      </w:rPr>
                      <m:t>post</m:t>
                    </m:r>
                  </m:sub>
                </m:sSub>
                <m:r>
                  <w:rPr>
                    <w:rStyle w:val="Bodytext9"/>
                    <w:rFonts w:ascii="Cambria Math" w:hAnsi="Cambria Math"/>
                    <w:color w:val="000000"/>
                    <w:sz w:val="20"/>
                    <w:szCs w:val="20"/>
                  </w:rPr>
                  <m:t>=</m:t>
                </m:r>
                <m:r>
                  <w:rPr>
                    <w:rStyle w:val="Bodytext9"/>
                    <w:rFonts w:ascii="Cambria Math" w:hAnsi="Cambria Math"/>
                    <w:color w:val="000000"/>
                    <w:sz w:val="20"/>
                    <w:szCs w:val="20"/>
                  </w:rPr>
                  <m:t>23.00</m:t>
                </m:r>
              </m:oMath>
            </m:oMathPara>
          </w:p>
        </w:tc>
        <w:tc>
          <w:tcPr>
            <w:tcW w:w="2898" w:type="dxa"/>
            <w:vAlign w:val="center"/>
          </w:tcPr>
          <w:p w14:paraId="0DF91849" w14:textId="7C484AB1" w:rsidR="00732452" w:rsidRPr="00A10B68" w:rsidRDefault="00732452" w:rsidP="00C24BF6">
            <w:pPr>
              <w:jc w:val="center"/>
              <w:outlineLvl w:val="0"/>
              <w:rPr>
                <w:rStyle w:val="Bodytext9"/>
                <w:sz w:val="20"/>
                <w:szCs w:val="20"/>
                <w:shd w:val="clear" w:color="auto" w:fill="auto"/>
              </w:rPr>
            </w:pPr>
            <m:oMathPara>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pre v followup</m:t>
                    </m:r>
                  </m:sub>
                </m:sSub>
                <m:r>
                  <w:rPr>
                    <w:rFonts w:ascii="Cambria Math" w:hAnsi="Cambria Math" w:cs="Times New Roman"/>
                    <w:sz w:val="20"/>
                    <w:szCs w:val="20"/>
                  </w:rPr>
                  <m:t>=-</m:t>
                </m:r>
                <m:r>
                  <w:rPr>
                    <w:rFonts w:ascii="Cambria Math" w:hAnsi="Cambria Math" w:cs="Times New Roman"/>
                    <w:sz w:val="20"/>
                    <w:szCs w:val="20"/>
                  </w:rPr>
                  <m:t>9.38</m:t>
                </m:r>
              </m:oMath>
            </m:oMathPara>
          </w:p>
        </w:tc>
        <w:tc>
          <w:tcPr>
            <w:tcW w:w="2842" w:type="dxa"/>
            <w:vAlign w:val="center"/>
          </w:tcPr>
          <w:p w14:paraId="28255780" w14:textId="5F8EFDC6" w:rsidR="00732452" w:rsidRDefault="00732452" w:rsidP="00C24BF6">
            <w:pPr>
              <w:jc w:val="center"/>
              <w:rPr>
                <w:rStyle w:val="Bodytext9"/>
                <w:b/>
                <w:color w:val="FF0000"/>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pre v followup</m:t>
                    </m:r>
                  </m:sub>
                </m:sSub>
                <m:r>
                  <w:rPr>
                    <w:rFonts w:ascii="Cambria Math" w:hAnsi="Cambria Math" w:cs="Times New Roman"/>
                    <w:sz w:val="20"/>
                    <w:szCs w:val="20"/>
                  </w:rPr>
                  <m:t>= -</m:t>
                </m:r>
                <m:r>
                  <w:rPr>
                    <w:rFonts w:ascii="Cambria Math" w:hAnsi="Cambria Math" w:cs="Times New Roman"/>
                    <w:sz w:val="20"/>
                    <w:szCs w:val="20"/>
                  </w:rPr>
                  <m:t>3.83</m:t>
                </m:r>
              </m:oMath>
            </m:oMathPara>
          </w:p>
        </w:tc>
      </w:tr>
      <w:tr w:rsidR="00732452" w14:paraId="45DBB5B1" w14:textId="77777777" w:rsidTr="00C24BF6">
        <w:trPr>
          <w:trHeight w:val="292"/>
        </w:trPr>
        <w:tc>
          <w:tcPr>
            <w:tcW w:w="2890" w:type="dxa"/>
            <w:vAlign w:val="center"/>
          </w:tcPr>
          <w:p w14:paraId="35D539A6" w14:textId="4F88A769" w:rsidR="00732452" w:rsidRDefault="00732452" w:rsidP="00C24BF6">
            <w:pPr>
              <w:jc w:val="center"/>
              <w:rPr>
                <w:rStyle w:val="Bodytext9"/>
                <w:b/>
                <w:color w:val="FF0000"/>
                <w:sz w:val="20"/>
                <w:szCs w:val="20"/>
              </w:rPr>
            </w:pPr>
            <m:oMath>
              <m:sSub>
                <m:sSubPr>
                  <m:ctrlPr>
                    <w:rPr>
                      <w:rStyle w:val="Bodytext9"/>
                      <w:rFonts w:ascii="Cambria Math" w:hAnsi="Cambria Math"/>
                      <w:i/>
                      <w:color w:val="000000"/>
                      <w:sz w:val="20"/>
                      <w:szCs w:val="20"/>
                    </w:rPr>
                  </m:ctrlPr>
                </m:sSubPr>
                <m:e>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e>
                <m:sub>
                  <m:r>
                    <m:rPr>
                      <m:sty m:val="p"/>
                    </m:rPr>
                    <w:rPr>
                      <w:rStyle w:val="Bodytext9"/>
                      <w:rFonts w:ascii="Cambria Math" w:hAnsi="Cambria Math"/>
                      <w:color w:val="000000"/>
                      <w:sz w:val="20"/>
                      <w:szCs w:val="20"/>
                    </w:rPr>
                    <m:t>follow</m:t>
                  </m:r>
                  <m:r>
                    <m:rPr>
                      <m:sty m:val="p"/>
                    </m:rPr>
                    <w:rPr>
                      <w:rStyle w:val="Bodytext9"/>
                      <w:rFonts w:ascii="Cambria Math" w:hAnsi="Cambria Math"/>
                      <w:color w:val="000000"/>
                      <w:sz w:val="20"/>
                      <w:szCs w:val="20"/>
                    </w:rPr>
                    <m:t>up</m:t>
                  </m:r>
                </m:sub>
              </m:sSub>
              <m:r>
                <w:rPr>
                  <w:rStyle w:val="Bodytext9"/>
                  <w:rFonts w:ascii="Cambria Math" w:hAnsi="Cambria Math"/>
                  <w:color w:val="000000"/>
                  <w:sz w:val="20"/>
                  <w:szCs w:val="20"/>
                </w:rPr>
                <m:t>=</m:t>
              </m:r>
              <m:r>
                <w:rPr>
                  <w:rStyle w:val="Bodytext9"/>
                  <w:rFonts w:ascii="Cambria Math" w:hAnsi="Cambria Math"/>
                  <w:color w:val="000000"/>
                  <w:sz w:val="20"/>
                  <w:szCs w:val="20"/>
                </w:rPr>
                <m:t>21.00</m:t>
              </m:r>
            </m:oMath>
            <w:r>
              <w:rPr>
                <w:rStyle w:val="Bodytext9"/>
                <w:color w:val="000000"/>
                <w:sz w:val="20"/>
                <w:szCs w:val="20"/>
              </w:rPr>
              <w:t xml:space="preserve"> </w:t>
            </w:r>
          </w:p>
        </w:tc>
        <w:tc>
          <w:tcPr>
            <w:tcW w:w="2898" w:type="dxa"/>
            <w:vAlign w:val="center"/>
          </w:tcPr>
          <w:p w14:paraId="5011736A" w14:textId="3BD1C812" w:rsidR="00732452" w:rsidRPr="00A10B68" w:rsidRDefault="00732452" w:rsidP="00C24BF6">
            <w:pPr>
              <w:jc w:val="center"/>
              <w:outlineLvl w:val="0"/>
              <w:rPr>
                <w:rStyle w:val="Bodytext9"/>
                <w:sz w:val="20"/>
                <w:szCs w:val="20"/>
                <w:shd w:val="clear" w:color="auto" w:fill="auto"/>
              </w:rPr>
            </w:pPr>
            <m:oMathPara>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post v followup</m:t>
                    </m:r>
                  </m:sub>
                </m:sSub>
                <m:r>
                  <w:rPr>
                    <w:rFonts w:ascii="Cambria Math" w:hAnsi="Cambria Math" w:cs="Times New Roman"/>
                    <w:sz w:val="20"/>
                    <w:szCs w:val="20"/>
                  </w:rPr>
                  <m:t>=2.0</m:t>
                </m:r>
                <m:r>
                  <w:rPr>
                    <w:rFonts w:ascii="Cambria Math" w:hAnsi="Cambria Math" w:cs="Times New Roman"/>
                    <w:sz w:val="20"/>
                    <w:szCs w:val="20"/>
                  </w:rPr>
                  <m:t>8</m:t>
                </m:r>
              </m:oMath>
            </m:oMathPara>
          </w:p>
        </w:tc>
        <w:tc>
          <w:tcPr>
            <w:tcW w:w="2842" w:type="dxa"/>
            <w:vAlign w:val="center"/>
          </w:tcPr>
          <w:p w14:paraId="488588BE" w14:textId="2EEF6498" w:rsidR="00732452" w:rsidRDefault="00732452" w:rsidP="00C24BF6">
            <w:pPr>
              <w:pStyle w:val="Bodytext1"/>
              <w:shd w:val="clear" w:color="auto" w:fill="auto"/>
              <w:spacing w:line="240" w:lineRule="auto"/>
              <w:ind w:firstLine="0"/>
              <w:jc w:val="center"/>
              <w:rPr>
                <w:rStyle w:val="Bodytext9"/>
                <w:b/>
                <w:color w:val="FF0000"/>
                <w:sz w:val="20"/>
                <w:szCs w:val="20"/>
              </w:rPr>
            </w:pPr>
            <m:oMathPara>
              <m:oMath>
                <m:sSub>
                  <m:sSubPr>
                    <m:ctrlPr>
                      <w:rPr>
                        <w:rFonts w:ascii="Cambria Math" w:hAnsi="Cambria Math"/>
                        <w:i/>
                        <w:sz w:val="20"/>
                        <w:szCs w:val="20"/>
                      </w:rPr>
                    </m:ctrlPr>
                  </m:sSubPr>
                  <m:e>
                    <m:r>
                      <w:rPr>
                        <w:rFonts w:ascii="Cambria Math" w:hAnsi="Cambria Math"/>
                        <w:sz w:val="20"/>
                        <w:szCs w:val="20"/>
                      </w:rPr>
                      <m:t>d</m:t>
                    </m:r>
                  </m:e>
                  <m:sub>
                    <m:r>
                      <m:rPr>
                        <m:sty m:val="p"/>
                      </m:rPr>
                      <w:rPr>
                        <w:rFonts w:ascii="Cambria Math" w:hAnsi="Cambria Math"/>
                        <w:sz w:val="20"/>
                        <w:szCs w:val="20"/>
                      </w:rPr>
                      <m:t>p</m:t>
                    </m:r>
                    <m:r>
                      <m:rPr>
                        <m:sty m:val="p"/>
                      </m:rPr>
                      <w:rPr>
                        <w:rFonts w:ascii="Cambria Math" w:hAnsi="Cambria Math"/>
                        <w:sz w:val="20"/>
                        <w:szCs w:val="20"/>
                      </w:rPr>
                      <m:t>ost</m:t>
                    </m:r>
                    <m:r>
                      <m:rPr>
                        <m:sty m:val="p"/>
                      </m:rPr>
                      <w:rPr>
                        <w:rFonts w:ascii="Cambria Math" w:hAnsi="Cambria Math"/>
                        <w:sz w:val="20"/>
                        <w:szCs w:val="20"/>
                      </w:rPr>
                      <m:t xml:space="preserve"> v followup</m:t>
                    </m:r>
                  </m:sub>
                </m:sSub>
                <m:r>
                  <w:rPr>
                    <w:rFonts w:ascii="Cambria Math" w:hAnsi="Cambria Math"/>
                    <w:sz w:val="20"/>
                    <w:szCs w:val="20"/>
                  </w:rPr>
                  <m:t>=</m:t>
                </m:r>
                <m:r>
                  <w:rPr>
                    <w:rFonts w:ascii="Cambria Math" w:hAnsi="Cambria Math"/>
                    <w:sz w:val="20"/>
                    <w:szCs w:val="20"/>
                  </w:rPr>
                  <m:t>0.85</m:t>
                </m:r>
              </m:oMath>
            </m:oMathPara>
          </w:p>
        </w:tc>
      </w:tr>
      <w:tr w:rsidR="00732452" w14:paraId="02AB16EF" w14:textId="77777777" w:rsidTr="00C24BF6">
        <w:trPr>
          <w:trHeight w:val="800"/>
        </w:trPr>
        <w:tc>
          <w:tcPr>
            <w:tcW w:w="2890" w:type="dxa"/>
            <w:vAlign w:val="center"/>
          </w:tcPr>
          <w:p w14:paraId="18D62AE2" w14:textId="77777777" w:rsidR="00732452" w:rsidRPr="00F269CE" w:rsidRDefault="00732452" w:rsidP="00C24BF6">
            <w:pPr>
              <w:pStyle w:val="Bodytext1"/>
              <w:shd w:val="clear" w:color="auto" w:fill="auto"/>
              <w:spacing w:line="240" w:lineRule="auto"/>
              <w:ind w:firstLine="0"/>
              <w:jc w:val="center"/>
              <w:rPr>
                <w:rStyle w:val="Bodytext9"/>
                <w:color w:val="000000"/>
                <w:sz w:val="20"/>
                <w:szCs w:val="20"/>
              </w:rPr>
            </w:pPr>
            <w:r>
              <w:rPr>
                <w:rStyle w:val="Bodytext9"/>
                <w:color w:val="000000"/>
                <w:sz w:val="20"/>
                <w:szCs w:val="20"/>
              </w:rPr>
              <w:t>Critical value:</w:t>
            </w:r>
          </w:p>
          <w:p w14:paraId="6B37E2EF" w14:textId="2DB16F22" w:rsidR="00732452" w:rsidRPr="00A10B68" w:rsidRDefault="00732452" w:rsidP="00C24BF6">
            <w:pPr>
              <w:pStyle w:val="Bodytext1"/>
              <w:shd w:val="clear" w:color="auto" w:fill="auto"/>
              <w:spacing w:line="240" w:lineRule="auto"/>
              <w:ind w:firstLine="0"/>
              <w:jc w:val="center"/>
              <w:rPr>
                <w:rStyle w:val="Bodytext9"/>
                <w:color w:val="000000"/>
                <w:sz w:val="20"/>
                <w:szCs w:val="20"/>
              </w:rPr>
            </w:pPr>
            <m:oMathPara>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F</m:t>
                    </m:r>
                  </m:e>
                  <m:sub>
                    <m:r>
                      <w:rPr>
                        <w:rStyle w:val="Bodytext9"/>
                        <w:rFonts w:ascii="Cambria Math" w:hAnsi="Cambria Math"/>
                        <w:color w:val="000000"/>
                        <w:sz w:val="20"/>
                        <w:szCs w:val="20"/>
                      </w:rPr>
                      <m:t>.05</m:t>
                    </m:r>
                  </m:sub>
                </m:sSub>
                <m:r>
                  <w:rPr>
                    <w:rStyle w:val="Bodytext9"/>
                    <w:rFonts w:ascii="Cambria Math" w:hAnsi="Cambria Math"/>
                    <w:color w:val="000000"/>
                    <w:sz w:val="20"/>
                    <w:szCs w:val="20"/>
                  </w:rPr>
                  <m:t>(</m:t>
                </m:r>
                <m:r>
                  <w:rPr>
                    <w:rFonts w:ascii="Cambria Math" w:hAnsi="Cambria Math"/>
                    <w:color w:val="231F20"/>
                    <w:sz w:val="20"/>
                    <w:szCs w:val="20"/>
                  </w:rPr>
                  <m:t>2, 1</m:t>
                </m:r>
                <m:r>
                  <w:rPr>
                    <w:rFonts w:ascii="Cambria Math" w:hAnsi="Cambria Math"/>
                    <w:color w:val="231F20"/>
                    <w:sz w:val="20"/>
                    <w:szCs w:val="20"/>
                  </w:rPr>
                  <m:t>0</m:t>
                </m:r>
                <m:r>
                  <w:rPr>
                    <w:rStyle w:val="Bodytext9"/>
                    <w:rFonts w:ascii="Cambria Math" w:hAnsi="Cambria Math"/>
                    <w:color w:val="000000"/>
                    <w:sz w:val="20"/>
                    <w:szCs w:val="20"/>
                  </w:rPr>
                  <m:t>) =</m:t>
                </m:r>
                <m:r>
                  <w:rPr>
                    <w:rStyle w:val="Bodytext9"/>
                    <w:rFonts w:ascii="Cambria Math" w:hAnsi="Cambria Math"/>
                    <w:color w:val="000000"/>
                    <w:sz w:val="20"/>
                    <w:szCs w:val="20"/>
                  </w:rPr>
                  <m:t>7.56</m:t>
                </m:r>
              </m:oMath>
            </m:oMathPara>
          </w:p>
        </w:tc>
        <w:tc>
          <w:tcPr>
            <w:tcW w:w="2898" w:type="dxa"/>
            <w:vAlign w:val="center"/>
          </w:tcPr>
          <w:p w14:paraId="5A09EBED" w14:textId="0FBA4A22" w:rsidR="00732452" w:rsidRDefault="00732452" w:rsidP="00C24BF6">
            <w:pPr>
              <w:jc w:val="center"/>
              <w:rPr>
                <w:rStyle w:val="Bodytext9"/>
                <w:b/>
                <w:color w:val="FF0000"/>
                <w:sz w:val="20"/>
                <w:szCs w:val="20"/>
              </w:rPr>
            </w:pPr>
            <m:oMathPara>
              <m:oMath>
                <m:r>
                  <w:rPr>
                    <w:rFonts w:ascii="Cambria Math" w:hAnsi="Cambria Math" w:cs="Times New Roman"/>
                    <w:sz w:val="20"/>
                    <w:szCs w:val="20"/>
                  </w:rPr>
                  <m:t xml:space="preserve">F = </m:t>
                </m:r>
                <m:r>
                  <w:rPr>
                    <w:rFonts w:ascii="Cambria Math" w:hAnsi="Cambria Math" w:cs="Times New Roman"/>
                    <w:sz w:val="20"/>
                    <w:szCs w:val="20"/>
                  </w:rPr>
                  <m:t>37.25</m:t>
                </m:r>
              </m:oMath>
            </m:oMathPara>
          </w:p>
        </w:tc>
        <w:tc>
          <w:tcPr>
            <w:tcW w:w="2842" w:type="dxa"/>
            <w:vAlign w:val="center"/>
          </w:tcPr>
          <w:p w14:paraId="098BB3BA" w14:textId="53DC9CD1" w:rsidR="00566809" w:rsidRPr="00357713" w:rsidRDefault="00691711" w:rsidP="00566809">
            <w:pPr>
              <w:jc w:val="center"/>
              <w:rPr>
                <w:rFonts w:ascii="Times New Roman" w:hAnsi="Times New Roman" w:cs="Times New Roman"/>
                <w:sz w:val="20"/>
                <w:szCs w:val="20"/>
              </w:rPr>
            </w:pPr>
            <m:oMathPara>
              <m:oMath>
                <m:sSubSup>
                  <m:sSubSupPr>
                    <m:ctrlPr>
                      <w:rPr>
                        <w:rFonts w:ascii="Cambria Math" w:hAnsi="Cambria Math" w:cs="Times New Roman"/>
                        <w:i/>
                        <w:iCs/>
                        <w:sz w:val="20"/>
                        <w:szCs w:val="20"/>
                      </w:rPr>
                    </m:ctrlPr>
                  </m:sSubSupPr>
                  <m:e>
                    <m:r>
                      <w:rPr>
                        <w:rFonts w:ascii="Cambria Math" w:hAnsi="Cambria Math" w:cs="Times New Roman"/>
                        <w:sz w:val="20"/>
                        <w:szCs w:val="20"/>
                      </w:rPr>
                      <m:t>η</m:t>
                    </m:r>
                  </m:e>
                  <m:sub>
                    <m:r>
                      <w:rPr>
                        <w:rFonts w:ascii="Cambria Math" w:hAnsi="Cambria Math" w:cs="Times New Roman"/>
                        <w:sz w:val="20"/>
                        <w:szCs w:val="20"/>
                      </w:rPr>
                      <m:t>p</m:t>
                    </m:r>
                  </m:sub>
                  <m:sup>
                    <m:r>
                      <w:rPr>
                        <w:rFonts w:ascii="Cambria Math" w:hAnsi="Cambria Math"/>
                        <w:sz w:val="20"/>
                        <w:szCs w:val="20"/>
                      </w:rPr>
                      <m:t xml:space="preserve">   2</m:t>
                    </m:r>
                  </m:sup>
                </m:sSubSup>
                <m:r>
                  <w:rPr>
                    <w:rFonts w:ascii="Cambria Math" w:hAnsi="Cambria Math" w:cs="Times New Roman"/>
                    <w:sz w:val="20"/>
                    <w:szCs w:val="20"/>
                  </w:rPr>
                  <m:t>=2.01</m:t>
                </m:r>
              </m:oMath>
            </m:oMathPara>
          </w:p>
          <w:p w14:paraId="49ACBBBD" w14:textId="7EE3F06E" w:rsidR="00732452" w:rsidRDefault="00732452" w:rsidP="00C24BF6">
            <w:pPr>
              <w:jc w:val="center"/>
              <w:rPr>
                <w:rStyle w:val="Bodytext9"/>
                <w:b/>
                <w:color w:val="FF0000"/>
                <w:sz w:val="20"/>
                <w:szCs w:val="20"/>
              </w:rPr>
            </w:pPr>
          </w:p>
        </w:tc>
      </w:tr>
    </w:tbl>
    <w:p w14:paraId="75FF4531" w14:textId="77777777" w:rsidR="0047356D" w:rsidRDefault="0047356D" w:rsidP="00AB1DB9">
      <w:pPr>
        <w:rPr>
          <w:rStyle w:val="Bodytext9"/>
          <w:color w:val="000000"/>
        </w:rPr>
      </w:pPr>
    </w:p>
    <w:p w14:paraId="4807484E" w14:textId="77777777" w:rsidR="006B2F3A" w:rsidRPr="006B2F3A" w:rsidRDefault="006B2F3A" w:rsidP="006B2F3A">
      <w:pPr>
        <w:pStyle w:val="Bodytext1"/>
        <w:shd w:val="clear" w:color="auto" w:fill="auto"/>
        <w:spacing w:line="240" w:lineRule="auto"/>
        <w:ind w:firstLine="0"/>
        <w:rPr>
          <w:rStyle w:val="Bodytext9"/>
          <w:color w:val="000000"/>
          <w:sz w:val="20"/>
          <w:szCs w:val="20"/>
        </w:rPr>
      </w:pPr>
    </w:p>
    <w:p w14:paraId="361DA6B1" w14:textId="6DA9D9D6" w:rsidR="002F5013" w:rsidRPr="002E3F9E" w:rsidRDefault="006B2F3A" w:rsidP="002F5013">
      <w:pPr>
        <w:pStyle w:val="Bodytext1"/>
        <w:shd w:val="clear" w:color="auto" w:fill="auto"/>
        <w:tabs>
          <w:tab w:val="left" w:pos="721"/>
        </w:tabs>
        <w:spacing w:line="240" w:lineRule="auto"/>
        <w:ind w:firstLine="0"/>
        <w:contextualSpacing/>
        <w:rPr>
          <w:rStyle w:val="Bodytext9"/>
          <w:color w:val="000000"/>
          <w:sz w:val="20"/>
          <w:szCs w:val="20"/>
        </w:rPr>
      </w:pPr>
      <w:r>
        <w:rPr>
          <w:rStyle w:val="Bodytext9"/>
          <w:color w:val="000000"/>
          <w:sz w:val="20"/>
          <w:szCs w:val="20"/>
        </w:rPr>
        <w:t xml:space="preserve">5. </w:t>
      </w:r>
      <w:r>
        <w:rPr>
          <w:rStyle w:val="Bodytext9"/>
          <w:sz w:val="20"/>
          <w:szCs w:val="20"/>
        </w:rPr>
        <w:t xml:space="preserve">Maglio and Polman (2014) studied the effects of spatial orientation on estimates of psychological distance. In their second study, researchers approached people at a subway station in Toronto, Ontario who were either on the eastbound platform (headed </w:t>
      </w:r>
      <w:r>
        <w:rPr>
          <w:rStyle w:val="Bodytext9"/>
          <w:i/>
          <w:sz w:val="20"/>
          <w:szCs w:val="20"/>
        </w:rPr>
        <w:t>toward</w:t>
      </w:r>
      <w:r>
        <w:rPr>
          <w:rStyle w:val="Bodytext9"/>
          <w:sz w:val="20"/>
          <w:szCs w:val="20"/>
        </w:rPr>
        <w:t xml:space="preserve"> the University of Toronto campus) or the westbound platform (heading </w:t>
      </w:r>
      <w:r>
        <w:rPr>
          <w:rStyle w:val="Bodytext9"/>
          <w:i/>
          <w:sz w:val="20"/>
          <w:szCs w:val="20"/>
        </w:rPr>
        <w:t>away</w:t>
      </w:r>
      <w:r>
        <w:rPr>
          <w:rStyle w:val="Bodytext9"/>
          <w:sz w:val="20"/>
          <w:szCs w:val="20"/>
        </w:rPr>
        <w:t xml:space="preserve"> from the University of Toronto campus). Researchers then asked each participant to either face toward or away from the University of Toronto and rate how far away they were from the campus on a scale of 1 (</w:t>
      </w:r>
      <w:r>
        <w:rPr>
          <w:rStyle w:val="Bodytext9"/>
          <w:i/>
          <w:sz w:val="20"/>
          <w:szCs w:val="20"/>
        </w:rPr>
        <w:t>very close</w:t>
      </w:r>
      <w:r>
        <w:rPr>
          <w:rStyle w:val="Bodytext9"/>
          <w:sz w:val="20"/>
          <w:szCs w:val="20"/>
        </w:rPr>
        <w:t>) to 7 (</w:t>
      </w:r>
      <w:r>
        <w:rPr>
          <w:rStyle w:val="Bodytext9"/>
          <w:i/>
          <w:sz w:val="20"/>
          <w:szCs w:val="20"/>
        </w:rPr>
        <w:t>very far</w:t>
      </w:r>
      <w:r>
        <w:rPr>
          <w:rStyle w:val="Bodytext9"/>
          <w:sz w:val="20"/>
          <w:szCs w:val="20"/>
        </w:rPr>
        <w:t xml:space="preserve">). </w:t>
      </w:r>
      <w:r>
        <w:rPr>
          <w:bCs/>
          <w:color w:val="000000"/>
          <w:sz w:val="20"/>
          <w:szCs w:val="20"/>
          <w:shd w:val="clear" w:color="auto" w:fill="FFFFFF"/>
        </w:rPr>
        <w:t xml:space="preserve">Below are summary data from Study 2 of Maglio and Polman (2014; retrieved from </w:t>
      </w:r>
      <w:hyperlink r:id="rId7" w:history="1">
        <w:r>
          <w:rPr>
            <w:rStyle w:val="Hyperlink"/>
            <w:bCs/>
            <w:sz w:val="20"/>
            <w:szCs w:val="20"/>
            <w:shd w:val="clear" w:color="auto" w:fill="FFFFFF"/>
          </w:rPr>
          <w:t>https://osf.io/7rajd/</w:t>
        </w:r>
      </w:hyperlink>
      <w:r>
        <w:rPr>
          <w:bCs/>
          <w:color w:val="000000"/>
          <w:sz w:val="20"/>
          <w:szCs w:val="20"/>
          <w:shd w:val="clear" w:color="auto" w:fill="FFFFFF"/>
        </w:rPr>
        <w:t xml:space="preserve"> on July 13, 2018) that will allow you to replicate the results. </w:t>
      </w:r>
    </w:p>
    <w:p w14:paraId="2A909BB6" w14:textId="77777777" w:rsidR="002F5013" w:rsidRDefault="002F5013" w:rsidP="002F5013">
      <w:pPr>
        <w:pStyle w:val="Bodytext1"/>
        <w:shd w:val="clear" w:color="auto" w:fill="auto"/>
        <w:tabs>
          <w:tab w:val="left" w:pos="721"/>
        </w:tabs>
        <w:spacing w:line="240" w:lineRule="auto"/>
        <w:ind w:firstLine="0"/>
        <w:contextualSpacing/>
        <w:rPr>
          <w:rStyle w:val="Bodytext9"/>
          <w:color w:val="000000"/>
          <w:sz w:val="20"/>
          <w:szCs w:val="20"/>
        </w:rPr>
      </w:pPr>
    </w:p>
    <w:tbl>
      <w:tblPr>
        <w:tblStyle w:val="TableGrid"/>
        <w:tblW w:w="0" w:type="auto"/>
        <w:tblLook w:val="04A0" w:firstRow="1" w:lastRow="0" w:firstColumn="1" w:lastColumn="0" w:noHBand="0" w:noVBand="1"/>
        <w:tblCaption w:val="Writing Interpretations Problem 5. Summary data from Maglio and Polman (2014) subway direction study. "/>
        <w:tblDescription w:val="Means for Direction Traveling (Factor A): Toward Campus X-bar equals 3.63, Away from Campus X-bar equals 4.15. Means for Direction Facing (Factor B): Toward Campus X-bar equals 3.98, Away from Campus X-bar equals 3.80. "/>
      </w:tblPr>
      <w:tblGrid>
        <w:gridCol w:w="4315"/>
        <w:gridCol w:w="4315"/>
      </w:tblGrid>
      <w:tr w:rsidR="004C6AA4" w:rsidRPr="005A2D52" w14:paraId="5800C83F" w14:textId="77777777" w:rsidTr="00721788">
        <w:trPr>
          <w:tblHeader/>
        </w:trPr>
        <w:tc>
          <w:tcPr>
            <w:tcW w:w="4315" w:type="dxa"/>
          </w:tcPr>
          <w:p w14:paraId="1F7303D0" w14:textId="0E032D90" w:rsidR="004C6AA4" w:rsidRPr="005A2D52" w:rsidRDefault="004C6AA4" w:rsidP="005A2D52">
            <w:pPr>
              <w:jc w:val="center"/>
              <w:rPr>
                <w:rStyle w:val="Bodytext9"/>
                <w:sz w:val="20"/>
                <w:szCs w:val="20"/>
                <w:shd w:val="clear" w:color="auto" w:fill="auto"/>
              </w:rPr>
            </w:pPr>
            <w:r w:rsidRPr="005A2D52">
              <w:rPr>
                <w:rFonts w:ascii="Times New Roman" w:hAnsi="Times New Roman" w:cs="Times New Roman"/>
                <w:sz w:val="20"/>
                <w:szCs w:val="20"/>
              </w:rPr>
              <w:t>Means for Direction Traveling (A)</w:t>
            </w:r>
          </w:p>
        </w:tc>
        <w:tc>
          <w:tcPr>
            <w:tcW w:w="4315" w:type="dxa"/>
          </w:tcPr>
          <w:p w14:paraId="1A660CAB" w14:textId="2AF79986" w:rsidR="004C6AA4" w:rsidRPr="005A2D52" w:rsidRDefault="004C6AA4" w:rsidP="005A2D52">
            <w:pPr>
              <w:jc w:val="center"/>
              <w:rPr>
                <w:rStyle w:val="Bodytext9"/>
                <w:color w:val="000000"/>
                <w:sz w:val="20"/>
                <w:szCs w:val="20"/>
              </w:rPr>
            </w:pPr>
            <w:r w:rsidRPr="005A2D52">
              <w:rPr>
                <w:rStyle w:val="Bodytext2"/>
                <w:b w:val="0"/>
                <w:bCs w:val="0"/>
                <w:color w:val="000000"/>
                <w:sz w:val="20"/>
                <w:szCs w:val="20"/>
              </w:rPr>
              <w:t>Means for Direction Facing (B)</w:t>
            </w:r>
          </w:p>
        </w:tc>
      </w:tr>
      <w:tr w:rsidR="004C6AA4" w:rsidRPr="005A2D52" w14:paraId="3B8E444D" w14:textId="77777777" w:rsidTr="00721788">
        <w:trPr>
          <w:trHeight w:val="314"/>
        </w:trPr>
        <w:tc>
          <w:tcPr>
            <w:tcW w:w="4315" w:type="dxa"/>
          </w:tcPr>
          <w:p w14:paraId="310F07B5" w14:textId="62756BF8" w:rsidR="004C6AA4" w:rsidRPr="005A2D52" w:rsidRDefault="00DE3BCF" w:rsidP="005A2D52">
            <w:pPr>
              <w:rPr>
                <w:rStyle w:val="Bodytext9"/>
                <w:sz w:val="20"/>
                <w:szCs w:val="20"/>
                <w:shd w:val="clear" w:color="auto" w:fill="auto"/>
              </w:rPr>
            </w:pPr>
            <m:oMathPara>
              <m:oMath>
                <m:sSub>
                  <m:sSubPr>
                    <m:ctrlPr>
                      <w:rPr>
                        <w:rStyle w:val="Bodytext2"/>
                        <w:rFonts w:ascii="Cambria Math" w:hAnsi="Cambria Math"/>
                        <w:b w:val="0"/>
                        <w:bCs w:val="0"/>
                        <w:i/>
                        <w:color w:val="000000"/>
                        <w:sz w:val="20"/>
                        <w:szCs w:val="20"/>
                      </w:rPr>
                    </m:ctrlPr>
                  </m:sSubPr>
                  <m:e>
                    <m:acc>
                      <m:accPr>
                        <m:chr m:val="̅"/>
                        <m:ctrlPr>
                          <w:rPr>
                            <w:rStyle w:val="Bodytext2"/>
                            <w:rFonts w:ascii="Cambria Math" w:hAnsi="Cambria Math"/>
                            <w:b w:val="0"/>
                            <w:bCs w:val="0"/>
                            <w:i/>
                            <w:color w:val="000000"/>
                            <w:sz w:val="20"/>
                            <w:szCs w:val="20"/>
                          </w:rPr>
                        </m:ctrlPr>
                      </m:accPr>
                      <m:e>
                        <m:r>
                          <w:rPr>
                            <w:rStyle w:val="Bodytext2"/>
                            <w:rFonts w:ascii="Cambria Math" w:hAnsi="Cambria Math"/>
                            <w:color w:val="000000"/>
                            <w:sz w:val="20"/>
                            <w:szCs w:val="20"/>
                          </w:rPr>
                          <m:t>X</m:t>
                        </m:r>
                      </m:e>
                    </m:acc>
                  </m:e>
                  <m:sub>
                    <m:r>
                      <m:rPr>
                        <m:sty m:val="p"/>
                      </m:rPr>
                      <w:rPr>
                        <w:rStyle w:val="Bodytext2"/>
                        <w:rFonts w:ascii="Cambria Math" w:hAnsi="Cambria Math"/>
                        <w:color w:val="000000"/>
                        <w:sz w:val="20"/>
                        <w:szCs w:val="20"/>
                      </w:rPr>
                      <m:t>toward</m:t>
                    </m:r>
                  </m:sub>
                </m:sSub>
                <m:r>
                  <w:rPr>
                    <w:rStyle w:val="Bodytext2"/>
                    <w:rFonts w:ascii="Cambria Math" w:hAnsi="Cambria Math"/>
                    <w:color w:val="000000"/>
                    <w:sz w:val="20"/>
                    <w:szCs w:val="20"/>
                  </w:rPr>
                  <m:t>=3.63</m:t>
                </m:r>
              </m:oMath>
            </m:oMathPara>
          </w:p>
        </w:tc>
        <w:tc>
          <w:tcPr>
            <w:tcW w:w="4315" w:type="dxa"/>
          </w:tcPr>
          <w:p w14:paraId="28A77708" w14:textId="32F6CDD4" w:rsidR="004C6AA4" w:rsidRPr="005A2D52" w:rsidRDefault="00DE3BCF" w:rsidP="005A2D52">
            <w:pPr>
              <w:rPr>
                <w:rStyle w:val="Bodytext9"/>
                <w:color w:val="000000"/>
                <w:sz w:val="20"/>
                <w:szCs w:val="20"/>
              </w:rPr>
            </w:pPr>
            <m:oMathPara>
              <m:oMath>
                <m:sSub>
                  <m:sSubPr>
                    <m:ctrlPr>
                      <w:rPr>
                        <w:rStyle w:val="Bodytext2"/>
                        <w:rFonts w:ascii="Cambria Math" w:hAnsi="Cambria Math"/>
                        <w:b w:val="0"/>
                        <w:bCs w:val="0"/>
                        <w:i/>
                        <w:color w:val="000000"/>
                        <w:sz w:val="20"/>
                        <w:szCs w:val="20"/>
                      </w:rPr>
                    </m:ctrlPr>
                  </m:sSubPr>
                  <m:e>
                    <m:acc>
                      <m:accPr>
                        <m:chr m:val="̅"/>
                        <m:ctrlPr>
                          <w:rPr>
                            <w:rStyle w:val="Bodytext2"/>
                            <w:rFonts w:ascii="Cambria Math" w:hAnsi="Cambria Math"/>
                            <w:b w:val="0"/>
                            <w:bCs w:val="0"/>
                            <w:i/>
                            <w:color w:val="000000"/>
                            <w:sz w:val="20"/>
                            <w:szCs w:val="20"/>
                          </w:rPr>
                        </m:ctrlPr>
                      </m:accPr>
                      <m:e>
                        <m:r>
                          <w:rPr>
                            <w:rStyle w:val="Bodytext2"/>
                            <w:rFonts w:ascii="Cambria Math" w:hAnsi="Cambria Math"/>
                            <w:color w:val="000000"/>
                            <w:sz w:val="20"/>
                            <w:szCs w:val="20"/>
                          </w:rPr>
                          <m:t>X</m:t>
                        </m:r>
                      </m:e>
                    </m:acc>
                  </m:e>
                  <m:sub>
                    <m:r>
                      <m:rPr>
                        <m:sty m:val="p"/>
                      </m:rPr>
                      <w:rPr>
                        <w:rStyle w:val="Bodytext2"/>
                        <w:rFonts w:ascii="Cambria Math" w:hAnsi="Cambria Math"/>
                        <w:color w:val="000000"/>
                        <w:sz w:val="20"/>
                        <w:szCs w:val="20"/>
                      </w:rPr>
                      <m:t>toward</m:t>
                    </m:r>
                  </m:sub>
                </m:sSub>
                <m:r>
                  <w:rPr>
                    <w:rStyle w:val="Bodytext2"/>
                    <w:rFonts w:ascii="Cambria Math" w:hAnsi="Cambria Math"/>
                    <w:color w:val="000000"/>
                    <w:sz w:val="20"/>
                    <w:szCs w:val="20"/>
                  </w:rPr>
                  <m:t>=3.98</m:t>
                </m:r>
              </m:oMath>
            </m:oMathPara>
          </w:p>
        </w:tc>
      </w:tr>
      <w:tr w:rsidR="004C6AA4" w:rsidRPr="005A2D52" w14:paraId="26B87101" w14:textId="77777777" w:rsidTr="00721788">
        <w:trPr>
          <w:trHeight w:val="350"/>
        </w:trPr>
        <w:tc>
          <w:tcPr>
            <w:tcW w:w="4315" w:type="dxa"/>
          </w:tcPr>
          <w:p w14:paraId="5BDF0202" w14:textId="4F804400" w:rsidR="004C6AA4" w:rsidRPr="005A2D52" w:rsidRDefault="00DE3BCF" w:rsidP="005A2D52">
            <w:pPr>
              <w:rPr>
                <w:rStyle w:val="Bodytext9"/>
                <w:sz w:val="20"/>
                <w:szCs w:val="20"/>
                <w:shd w:val="clear" w:color="auto" w:fill="auto"/>
              </w:rPr>
            </w:pPr>
            <m:oMathPara>
              <m:oMath>
                <m:sSub>
                  <m:sSubPr>
                    <m:ctrlPr>
                      <w:rPr>
                        <w:rStyle w:val="Bodytext2"/>
                        <w:rFonts w:ascii="Cambria Math" w:hAnsi="Cambria Math"/>
                        <w:b w:val="0"/>
                        <w:bCs w:val="0"/>
                        <w:i/>
                        <w:color w:val="000000"/>
                        <w:sz w:val="20"/>
                        <w:szCs w:val="20"/>
                      </w:rPr>
                    </m:ctrlPr>
                  </m:sSubPr>
                  <m:e>
                    <m:acc>
                      <m:accPr>
                        <m:chr m:val="̅"/>
                        <m:ctrlPr>
                          <w:rPr>
                            <w:rStyle w:val="Bodytext2"/>
                            <w:rFonts w:ascii="Cambria Math" w:hAnsi="Cambria Math"/>
                            <w:b w:val="0"/>
                            <w:bCs w:val="0"/>
                            <w:i/>
                            <w:color w:val="000000"/>
                            <w:sz w:val="20"/>
                            <w:szCs w:val="20"/>
                          </w:rPr>
                        </m:ctrlPr>
                      </m:accPr>
                      <m:e>
                        <m:r>
                          <w:rPr>
                            <w:rStyle w:val="Bodytext2"/>
                            <w:rFonts w:ascii="Cambria Math" w:hAnsi="Cambria Math"/>
                            <w:color w:val="000000"/>
                            <w:sz w:val="20"/>
                            <w:szCs w:val="20"/>
                          </w:rPr>
                          <m:t>X</m:t>
                        </m:r>
                      </m:e>
                    </m:acc>
                  </m:e>
                  <m:sub>
                    <m:r>
                      <m:rPr>
                        <m:sty m:val="p"/>
                      </m:rPr>
                      <w:rPr>
                        <w:rStyle w:val="Bodytext2"/>
                        <w:rFonts w:ascii="Cambria Math" w:hAnsi="Cambria Math"/>
                        <w:color w:val="000000"/>
                        <w:sz w:val="20"/>
                        <w:szCs w:val="20"/>
                      </w:rPr>
                      <m:t>away</m:t>
                    </m:r>
                  </m:sub>
                </m:sSub>
                <m:r>
                  <w:rPr>
                    <w:rStyle w:val="Bodytext2"/>
                    <w:rFonts w:ascii="Cambria Math" w:hAnsi="Cambria Math"/>
                    <w:color w:val="000000"/>
                    <w:sz w:val="20"/>
                    <w:szCs w:val="20"/>
                  </w:rPr>
                  <m:t>=</m:t>
                </m:r>
                <m:r>
                  <m:rPr>
                    <m:sty m:val="p"/>
                  </m:rPr>
                  <w:rPr>
                    <w:rStyle w:val="Bodytext2"/>
                    <w:rFonts w:ascii="Cambria Math" w:hAnsi="Cambria Math"/>
                    <w:color w:val="000000"/>
                    <w:sz w:val="20"/>
                    <w:szCs w:val="20"/>
                  </w:rPr>
                  <m:t>4.15</m:t>
                </m:r>
              </m:oMath>
            </m:oMathPara>
          </w:p>
        </w:tc>
        <w:tc>
          <w:tcPr>
            <w:tcW w:w="4315" w:type="dxa"/>
          </w:tcPr>
          <w:p w14:paraId="155CDDDF" w14:textId="4C47E872" w:rsidR="004C6AA4" w:rsidRPr="005A2D52" w:rsidRDefault="00DE3BCF" w:rsidP="005A2D52">
            <w:pPr>
              <w:rPr>
                <w:rStyle w:val="Bodytext9"/>
                <w:color w:val="000000"/>
                <w:sz w:val="20"/>
                <w:szCs w:val="20"/>
              </w:rPr>
            </w:pPr>
            <m:oMathPara>
              <m:oMath>
                <m:sSub>
                  <m:sSubPr>
                    <m:ctrlPr>
                      <w:rPr>
                        <w:rStyle w:val="Bodytext2"/>
                        <w:rFonts w:ascii="Cambria Math" w:hAnsi="Cambria Math"/>
                        <w:b w:val="0"/>
                        <w:bCs w:val="0"/>
                        <w:i/>
                        <w:color w:val="000000"/>
                        <w:sz w:val="20"/>
                        <w:szCs w:val="20"/>
                      </w:rPr>
                    </m:ctrlPr>
                  </m:sSubPr>
                  <m:e>
                    <m:acc>
                      <m:accPr>
                        <m:chr m:val="̅"/>
                        <m:ctrlPr>
                          <w:rPr>
                            <w:rStyle w:val="Bodytext2"/>
                            <w:rFonts w:ascii="Cambria Math" w:hAnsi="Cambria Math"/>
                            <w:b w:val="0"/>
                            <w:bCs w:val="0"/>
                            <w:i/>
                            <w:color w:val="000000"/>
                            <w:sz w:val="20"/>
                            <w:szCs w:val="20"/>
                          </w:rPr>
                        </m:ctrlPr>
                      </m:accPr>
                      <m:e>
                        <m:r>
                          <w:rPr>
                            <w:rStyle w:val="Bodytext2"/>
                            <w:rFonts w:ascii="Cambria Math" w:hAnsi="Cambria Math"/>
                            <w:color w:val="000000"/>
                            <w:sz w:val="20"/>
                            <w:szCs w:val="20"/>
                          </w:rPr>
                          <m:t>X</m:t>
                        </m:r>
                      </m:e>
                    </m:acc>
                  </m:e>
                  <m:sub>
                    <m:r>
                      <m:rPr>
                        <m:sty m:val="p"/>
                      </m:rPr>
                      <w:rPr>
                        <w:rStyle w:val="Bodytext2"/>
                        <w:rFonts w:ascii="Cambria Math" w:hAnsi="Cambria Math"/>
                        <w:color w:val="000000"/>
                        <w:sz w:val="20"/>
                        <w:szCs w:val="20"/>
                      </w:rPr>
                      <m:t>away</m:t>
                    </m:r>
                  </m:sub>
                </m:sSub>
                <m:r>
                  <w:rPr>
                    <w:rStyle w:val="Bodytext2"/>
                    <w:rFonts w:ascii="Cambria Math" w:hAnsi="Cambria Math"/>
                    <w:color w:val="000000"/>
                    <w:sz w:val="20"/>
                    <w:szCs w:val="20"/>
                  </w:rPr>
                  <m:t>=3.80</m:t>
                </m:r>
              </m:oMath>
            </m:oMathPara>
          </w:p>
        </w:tc>
      </w:tr>
    </w:tbl>
    <w:p w14:paraId="7E8EE261" w14:textId="77777777" w:rsidR="00733008" w:rsidRDefault="00733008" w:rsidP="00721788">
      <w:pPr>
        <w:ind w:left="720"/>
        <w:rPr>
          <w:rFonts w:ascii="Cambria Math" w:hAnsi="Cambria Math"/>
          <w:sz w:val="20"/>
          <w:szCs w:val="20"/>
          <w:oMath/>
        </w:rPr>
        <w:sectPr w:rsidR="00733008" w:rsidSect="00DA66AF">
          <w:pgSz w:w="12240" w:h="15840"/>
          <w:pgMar w:top="1440" w:right="1800" w:bottom="1440" w:left="1800" w:header="720" w:footer="720" w:gutter="0"/>
          <w:cols w:space="720"/>
          <w:docGrid w:linePitch="360"/>
        </w:sectPr>
      </w:pPr>
    </w:p>
    <w:p w14:paraId="544DF0FD" w14:textId="26F089D5" w:rsidR="00721788" w:rsidRPr="00525605" w:rsidRDefault="00721788" w:rsidP="00721788">
      <w:pPr>
        <w:ind w:left="720"/>
        <w:rPr>
          <w:rStyle w:val="Bodytext2"/>
          <w:b w:val="0"/>
          <w:sz w:val="20"/>
          <w:szCs w:val="20"/>
          <w:shd w:val="clear" w:color="auto" w:fill="auto"/>
        </w:rPr>
      </w:pPr>
      <m:oMathPara>
        <m:oMathParaPr>
          <m:jc m:val="left"/>
        </m:oMathParaPr>
        <m:oMath>
          <m:sSub>
            <m:sSubPr>
              <m:ctrlPr>
                <w:rPr>
                  <w:rFonts w:ascii="Cambria Math" w:hAnsi="Cambria Math"/>
                  <w:bCs/>
                  <w:i/>
                  <w:sz w:val="20"/>
                  <w:szCs w:val="20"/>
                </w:rPr>
              </m:ctrlPr>
            </m:sSubPr>
            <m:e>
              <m:r>
                <w:rPr>
                  <w:rFonts w:ascii="Cambria Math" w:hAnsi="Cambria Math"/>
                  <w:sz w:val="20"/>
                  <w:szCs w:val="20"/>
                </w:rPr>
                <m:t>F</m:t>
              </m:r>
            </m:e>
            <m:sub>
              <m:r>
                <m:rPr>
                  <m:sty m:val="p"/>
                </m:rPr>
                <w:rPr>
                  <w:rFonts w:ascii="Cambria Math" w:hAnsi="Cambria Math"/>
                  <w:sz w:val="20"/>
                  <w:szCs w:val="20"/>
                </w:rPr>
                <m:t>traveling</m:t>
              </m:r>
            </m:sub>
          </m:sSub>
          <m:r>
            <w:rPr>
              <w:rFonts w:ascii="Cambria Math" w:hAnsi="Cambria Math"/>
              <w:sz w:val="20"/>
              <w:szCs w:val="20"/>
            </w:rPr>
            <m:t>(1,76)</m:t>
          </m:r>
          <m:r>
            <w:rPr>
              <w:rFonts w:ascii="Cambria Math" w:hAnsi="Cambria Math"/>
              <w:sz w:val="20"/>
              <w:szCs w:val="20"/>
            </w:rPr>
            <m:t>=4.8</m:t>
          </m:r>
          <m:r>
            <w:rPr>
              <w:rFonts w:ascii="Cambria Math" w:hAnsi="Cambria Math"/>
              <w:sz w:val="20"/>
              <w:szCs w:val="20"/>
            </w:rPr>
            <m:t>0</m:t>
          </m:r>
        </m:oMath>
      </m:oMathPara>
    </w:p>
    <w:p w14:paraId="4D22EE5B" w14:textId="416ECFE6" w:rsidR="00721788" w:rsidRPr="00525605" w:rsidRDefault="00721788" w:rsidP="00721788">
      <w:pPr>
        <w:ind w:left="720"/>
        <w:rPr>
          <w:rStyle w:val="Bodytext2"/>
          <w:b w:val="0"/>
          <w:sz w:val="20"/>
          <w:szCs w:val="20"/>
          <w:shd w:val="clear" w:color="auto" w:fill="auto"/>
        </w:rPr>
      </w:pPr>
      <m:oMathPara>
        <m:oMathParaPr>
          <m:jc m:val="left"/>
        </m:oMathParaPr>
        <m:oMath>
          <m:sSub>
            <m:sSubPr>
              <m:ctrlPr>
                <w:rPr>
                  <w:rFonts w:ascii="Cambria Math" w:hAnsi="Cambria Math"/>
                  <w:bCs/>
                  <w:i/>
                  <w:sz w:val="20"/>
                  <w:szCs w:val="20"/>
                </w:rPr>
              </m:ctrlPr>
            </m:sSubPr>
            <m:e>
              <m:r>
                <w:rPr>
                  <w:rFonts w:ascii="Cambria Math" w:hAnsi="Cambria Math"/>
                  <w:sz w:val="20"/>
                  <w:szCs w:val="20"/>
                </w:rPr>
                <m:t>F</m:t>
              </m:r>
            </m:e>
            <m:sub>
              <m:r>
                <m:rPr>
                  <m:sty m:val="p"/>
                </m:rPr>
                <w:rPr>
                  <w:rFonts w:ascii="Cambria Math" w:hAnsi="Cambria Math"/>
                  <w:sz w:val="20"/>
                  <w:szCs w:val="20"/>
                </w:rPr>
                <m:t>facing</m:t>
              </m:r>
            </m:sub>
          </m:sSub>
          <m:r>
            <w:rPr>
              <w:rFonts w:ascii="Cambria Math" w:hAnsi="Cambria Math"/>
              <w:sz w:val="20"/>
              <w:szCs w:val="20"/>
            </w:rPr>
            <m:t xml:space="preserve"> (1,76)</m:t>
          </m:r>
          <m:r>
            <w:rPr>
              <w:rFonts w:ascii="Cambria Math" w:hAnsi="Cambria Math"/>
              <w:sz w:val="20"/>
              <w:szCs w:val="20"/>
            </w:rPr>
            <m:t>=0.53</m:t>
          </m:r>
        </m:oMath>
      </m:oMathPara>
    </w:p>
    <w:p w14:paraId="501EE7BC" w14:textId="672D8B8C" w:rsidR="00721788" w:rsidRPr="00483AA5" w:rsidRDefault="00721788" w:rsidP="00721788">
      <w:pPr>
        <w:ind w:left="720"/>
        <w:rPr>
          <w:bCs/>
          <w:sz w:val="20"/>
          <w:szCs w:val="20"/>
        </w:rPr>
      </w:pPr>
      <m:oMathPara>
        <m:oMathParaPr>
          <m:jc m:val="left"/>
        </m:oMathParaPr>
        <m:oMath>
          <m:sSub>
            <m:sSubPr>
              <m:ctrlPr>
                <w:rPr>
                  <w:rFonts w:ascii="Cambria Math" w:hAnsi="Cambria Math"/>
                  <w:bCs/>
                  <w:i/>
                  <w:sz w:val="20"/>
                  <w:szCs w:val="20"/>
                </w:rPr>
              </m:ctrlPr>
            </m:sSubPr>
            <m:e>
              <m:r>
                <w:rPr>
                  <w:rFonts w:ascii="Cambria Math" w:hAnsi="Cambria Math"/>
                  <w:sz w:val="20"/>
                  <w:szCs w:val="20"/>
                </w:rPr>
                <m:t>F</m:t>
              </m:r>
            </m:e>
            <m:sub>
              <m:r>
                <w:rPr>
                  <w:rFonts w:ascii="Cambria Math" w:hAnsi="Cambria Math"/>
                  <w:sz w:val="20"/>
                  <w:szCs w:val="20"/>
                </w:rPr>
                <m:t>AB</m:t>
              </m:r>
            </m:sub>
          </m:sSub>
          <m:r>
            <w:rPr>
              <w:rFonts w:ascii="Cambria Math" w:hAnsi="Cambria Math"/>
              <w:sz w:val="20"/>
              <w:szCs w:val="20"/>
            </w:rPr>
            <m:t>(1,76)</m:t>
          </m:r>
          <m:r>
            <w:rPr>
              <w:rFonts w:ascii="Cambria Math" w:hAnsi="Cambria Math"/>
              <w:sz w:val="20"/>
              <w:szCs w:val="20"/>
            </w:rPr>
            <m:t>=0.27</m:t>
          </m:r>
        </m:oMath>
      </m:oMathPara>
    </w:p>
    <w:p w14:paraId="00016E41" w14:textId="77777777" w:rsidR="00483AA5" w:rsidRDefault="00483AA5" w:rsidP="00721788">
      <w:pPr>
        <w:ind w:left="720"/>
        <w:rPr>
          <w:bCs/>
          <w:sz w:val="20"/>
          <w:szCs w:val="20"/>
        </w:rPr>
      </w:pPr>
    </w:p>
    <w:p w14:paraId="4273D01C" w14:textId="77777777" w:rsidR="00931060" w:rsidRPr="005A2D52" w:rsidRDefault="00931060" w:rsidP="00F54988">
      <w:pPr>
        <w:ind w:left="720"/>
        <w:rPr>
          <w:rStyle w:val="Bodytext2"/>
          <w:b w:val="0"/>
          <w:bCs w:val="0"/>
          <w:color w:val="000000"/>
          <w:sz w:val="20"/>
          <w:szCs w:val="20"/>
        </w:rPr>
      </w:pPr>
      <w:r w:rsidRPr="005A2D52">
        <w:rPr>
          <w:rStyle w:val="Bodytext2"/>
          <w:b w:val="0"/>
          <w:bCs w:val="0"/>
          <w:color w:val="000000"/>
          <w:sz w:val="20"/>
          <w:szCs w:val="20"/>
        </w:rPr>
        <w:t xml:space="preserve">Critical values: </w:t>
      </w:r>
      <m:oMath>
        <m:sSub>
          <m:sSubPr>
            <m:ctrlPr>
              <w:rPr>
                <w:rStyle w:val="Bodytext2"/>
                <w:rFonts w:ascii="Cambria Math" w:hAnsi="Cambria Math"/>
                <w:b w:val="0"/>
                <w:bCs w:val="0"/>
                <w:i/>
                <w:color w:val="000000"/>
                <w:sz w:val="20"/>
                <w:szCs w:val="20"/>
              </w:rPr>
            </m:ctrlPr>
          </m:sSubPr>
          <m:e>
            <m:r>
              <w:rPr>
                <w:rStyle w:val="Bodytext2"/>
                <w:rFonts w:ascii="Cambria Math" w:hAnsi="Cambria Math"/>
                <w:color w:val="000000"/>
                <w:sz w:val="20"/>
                <w:szCs w:val="20"/>
              </w:rPr>
              <m:t>F</m:t>
            </m:r>
          </m:e>
          <m:sub>
            <m:r>
              <w:rPr>
                <w:rStyle w:val="Bodytext2"/>
                <w:rFonts w:ascii="Cambria Math" w:hAnsi="Cambria Math"/>
                <w:color w:val="000000"/>
                <w:sz w:val="20"/>
                <w:szCs w:val="20"/>
              </w:rPr>
              <m:t>.05</m:t>
            </m:r>
          </m:sub>
        </m:sSub>
        <m:r>
          <w:rPr>
            <w:rStyle w:val="Bodytext2"/>
            <w:rFonts w:ascii="Cambria Math" w:hAnsi="Cambria Math"/>
            <w:color w:val="000000"/>
            <w:sz w:val="20"/>
            <w:szCs w:val="20"/>
          </w:rPr>
          <m:t>(1, 70) = 3.98</m:t>
        </m:r>
      </m:oMath>
      <w:r w:rsidRPr="005A2D52">
        <w:rPr>
          <w:rStyle w:val="Bodytext2"/>
          <w:b w:val="0"/>
          <w:bCs w:val="0"/>
          <w:color w:val="000000"/>
          <w:sz w:val="20"/>
          <w:szCs w:val="20"/>
        </w:rPr>
        <w:t xml:space="preserve"> (same for all three tests)</w:t>
      </w:r>
    </w:p>
    <w:p w14:paraId="1B46632A" w14:textId="0ADC2FE7" w:rsidR="00837754" w:rsidRPr="00F64B1E" w:rsidRDefault="00D4366F" w:rsidP="00837754">
      <w:pPr>
        <w:rPr>
          <w:rStyle w:val="Bodytext2"/>
          <w:color w:val="000000"/>
          <w:sz w:val="16"/>
          <w:szCs w:val="16"/>
        </w:rPr>
      </w:pPr>
      <m:oMathPara>
        <m:oMathParaPr>
          <m:jc m:val="left"/>
        </m:oMathParaPr>
        <m:oMath>
          <m:r>
            <m:rPr>
              <m:sty m:val="p"/>
            </m:rPr>
            <w:rPr>
              <w:rFonts w:ascii="Cambria Math" w:hAnsi="Cambria Math" w:cs="Times New Roman"/>
              <w:sz w:val="20"/>
              <w:szCs w:val="20"/>
            </w:rPr>
            <m:t>traveling</m:t>
          </m:r>
          <m:r>
            <w:rPr>
              <w:rFonts w:ascii="Cambria Math" w:hAnsi="Cambria Math" w:cs="Times New Roman"/>
              <w:sz w:val="20"/>
              <w:szCs w:val="20"/>
            </w:rPr>
            <m:t xml:space="preserve"> </m:t>
          </m:r>
          <m:sSubSup>
            <m:sSubSupPr>
              <m:ctrlPr>
                <w:rPr>
                  <w:rFonts w:ascii="Cambria Math" w:hAnsi="Cambria Math" w:cs="Times New Roman"/>
                  <w:i/>
                  <w:iCs/>
                  <w:sz w:val="20"/>
                  <w:szCs w:val="20"/>
                </w:rPr>
              </m:ctrlPr>
            </m:sSubSupPr>
            <m:e>
              <m:r>
                <w:rPr>
                  <w:rFonts w:ascii="Cambria Math" w:hAnsi="Cambria Math" w:cs="Times New Roman"/>
                  <w:sz w:val="20"/>
                  <w:szCs w:val="20"/>
                </w:rPr>
                <m:t>η</m:t>
              </m:r>
            </m:e>
            <m:sub>
              <m:r>
                <w:rPr>
                  <w:rFonts w:ascii="Cambria Math" w:hAnsi="Cambria Math" w:cs="Times New Roman"/>
                  <w:sz w:val="20"/>
                  <w:szCs w:val="20"/>
                </w:rPr>
                <m:t>p</m:t>
              </m:r>
            </m:sub>
            <m:sup>
              <m:r>
                <w:rPr>
                  <w:rFonts w:ascii="Cambria Math" w:hAnsi="Cambria Math"/>
                  <w:sz w:val="20"/>
                  <w:szCs w:val="20"/>
                </w:rPr>
                <m:t xml:space="preserve">   2</m:t>
              </m:r>
            </m:sup>
          </m:sSubSup>
          <m:r>
            <w:rPr>
              <w:rFonts w:ascii="Cambria Math" w:hAnsi="Cambria Math" w:cs="Times New Roman"/>
              <w:sz w:val="20"/>
              <w:szCs w:val="20"/>
            </w:rPr>
            <m:t>=</m:t>
          </m:r>
          <m:r>
            <m:rPr>
              <m:sty m:val="p"/>
            </m:rPr>
            <w:rPr>
              <w:rFonts w:ascii="Cambria Math" w:hAnsi="Cambria Math"/>
              <w:sz w:val="20"/>
              <w:szCs w:val="20"/>
            </w:rPr>
            <m:t>.</m:t>
          </m:r>
          <m:r>
            <m:rPr>
              <m:sty m:val="p"/>
            </m:rPr>
            <w:rPr>
              <w:rFonts w:ascii="Cambria Math" w:hAnsi="Cambria Math"/>
              <w:sz w:val="20"/>
              <w:szCs w:val="20"/>
            </w:rPr>
            <m:t>06</m:t>
          </m:r>
        </m:oMath>
      </m:oMathPara>
    </w:p>
    <w:p w14:paraId="18AECFBB" w14:textId="0F07BA37" w:rsidR="00837754" w:rsidRPr="00F64B1E" w:rsidRDefault="00D4366F" w:rsidP="00837754">
      <w:pPr>
        <w:rPr>
          <w:rStyle w:val="Bodytext2"/>
          <w:color w:val="000000"/>
          <w:sz w:val="16"/>
          <w:szCs w:val="16"/>
        </w:rPr>
      </w:pPr>
      <m:oMathPara>
        <m:oMathParaPr>
          <m:jc m:val="left"/>
        </m:oMathParaPr>
        <m:oMath>
          <m:r>
            <m:rPr>
              <m:sty m:val="p"/>
            </m:rPr>
            <w:rPr>
              <w:rFonts w:ascii="Cambria Math" w:hAnsi="Cambria Math" w:cs="Times New Roman"/>
              <w:sz w:val="20"/>
              <w:szCs w:val="20"/>
            </w:rPr>
            <m:t>facing</m:t>
          </m:r>
          <m:r>
            <w:rPr>
              <w:rFonts w:ascii="Cambria Math" w:hAnsi="Cambria Math" w:cs="Times New Roman"/>
              <w:sz w:val="20"/>
              <w:szCs w:val="20"/>
            </w:rPr>
            <m:t xml:space="preserve"> </m:t>
          </m:r>
          <m:sSubSup>
            <m:sSubSupPr>
              <m:ctrlPr>
                <w:rPr>
                  <w:rFonts w:ascii="Cambria Math" w:hAnsi="Cambria Math" w:cs="Times New Roman"/>
                  <w:i/>
                  <w:iCs/>
                  <w:sz w:val="20"/>
                  <w:szCs w:val="20"/>
                </w:rPr>
              </m:ctrlPr>
            </m:sSubSupPr>
            <m:e>
              <m:r>
                <w:rPr>
                  <w:rFonts w:ascii="Cambria Math" w:hAnsi="Cambria Math" w:cs="Times New Roman"/>
                  <w:sz w:val="20"/>
                  <w:szCs w:val="20"/>
                </w:rPr>
                <m:t>η</m:t>
              </m:r>
            </m:e>
            <m:sub>
              <m:r>
                <w:rPr>
                  <w:rFonts w:ascii="Cambria Math" w:hAnsi="Cambria Math" w:cs="Times New Roman"/>
                  <w:sz w:val="20"/>
                  <w:szCs w:val="20"/>
                </w:rPr>
                <m:t>p</m:t>
              </m:r>
            </m:sub>
            <m:sup>
              <m:r>
                <w:rPr>
                  <w:rFonts w:ascii="Cambria Math" w:hAnsi="Cambria Math"/>
                  <w:sz w:val="20"/>
                  <w:szCs w:val="20"/>
                </w:rPr>
                <m:t xml:space="preserve">   2</m:t>
              </m:r>
            </m:sup>
          </m:sSubSup>
          <m:r>
            <w:rPr>
              <w:rFonts w:ascii="Cambria Math" w:hAnsi="Cambria Math" w:cs="Times New Roman"/>
              <w:sz w:val="20"/>
              <w:szCs w:val="20"/>
            </w:rPr>
            <m:t>=</m:t>
          </m:r>
          <m:r>
            <m:rPr>
              <m:sty m:val="p"/>
            </m:rPr>
            <w:rPr>
              <w:rFonts w:ascii="Cambria Math" w:hAnsi="Cambria Math"/>
              <w:sz w:val="20"/>
              <w:szCs w:val="20"/>
            </w:rPr>
            <m:t>.02</m:t>
          </m:r>
        </m:oMath>
      </m:oMathPara>
    </w:p>
    <w:p w14:paraId="24B2FBE2" w14:textId="3F3AFDFF" w:rsidR="00721788" w:rsidRPr="00F64B1E" w:rsidRDefault="00D4366F" w:rsidP="00F64B1E">
      <w:pPr>
        <w:rPr>
          <w:rStyle w:val="Bodytext2"/>
          <w:color w:val="000000"/>
          <w:sz w:val="16"/>
          <w:szCs w:val="16"/>
        </w:rPr>
      </w:pPr>
      <m:oMathPara>
        <m:oMathParaPr>
          <m:jc m:val="left"/>
        </m:oMathParaPr>
        <m:oMath>
          <m:r>
            <w:rPr>
              <w:rFonts w:ascii="Cambria Math" w:hAnsi="Cambria Math" w:cs="Times New Roman"/>
              <w:sz w:val="20"/>
              <w:szCs w:val="20"/>
            </w:rPr>
            <m:t xml:space="preserve">AB </m:t>
          </m:r>
          <m:sSubSup>
            <m:sSubSupPr>
              <m:ctrlPr>
                <w:rPr>
                  <w:rFonts w:ascii="Cambria Math" w:hAnsi="Cambria Math" w:cs="Times New Roman"/>
                  <w:i/>
                  <w:iCs/>
                  <w:sz w:val="20"/>
                  <w:szCs w:val="20"/>
                </w:rPr>
              </m:ctrlPr>
            </m:sSubSupPr>
            <m:e>
              <m:r>
                <w:rPr>
                  <w:rFonts w:ascii="Cambria Math" w:hAnsi="Cambria Math" w:cs="Times New Roman"/>
                  <w:sz w:val="20"/>
                  <w:szCs w:val="20"/>
                </w:rPr>
                <m:t>η</m:t>
              </m:r>
            </m:e>
            <m:sub>
              <m:r>
                <w:rPr>
                  <w:rFonts w:ascii="Cambria Math" w:hAnsi="Cambria Math" w:cs="Times New Roman"/>
                  <w:sz w:val="20"/>
                  <w:szCs w:val="20"/>
                </w:rPr>
                <m:t>p</m:t>
              </m:r>
            </m:sub>
            <m:sup>
              <m:r>
                <w:rPr>
                  <w:rFonts w:ascii="Cambria Math" w:hAnsi="Cambria Math"/>
                  <w:sz w:val="20"/>
                  <w:szCs w:val="20"/>
                </w:rPr>
                <m:t xml:space="preserve">   2</m:t>
              </m:r>
            </m:sup>
          </m:sSubSup>
          <m:r>
            <w:rPr>
              <w:rFonts w:ascii="Cambria Math" w:hAnsi="Cambria Math" w:cs="Times New Roman"/>
              <w:sz w:val="20"/>
              <w:szCs w:val="20"/>
            </w:rPr>
            <m:t>=</m:t>
          </m:r>
          <m:r>
            <m:rPr>
              <m:sty m:val="p"/>
            </m:rPr>
            <w:rPr>
              <w:rFonts w:ascii="Cambria Math" w:hAnsi="Cambria Math"/>
              <w:sz w:val="20"/>
              <w:szCs w:val="20"/>
            </w:rPr>
            <m:t>.</m:t>
          </m:r>
          <m:r>
            <m:rPr>
              <m:sty m:val="p"/>
            </m:rPr>
            <w:rPr>
              <w:rFonts w:ascii="Cambria Math" w:hAnsi="Cambria Math"/>
              <w:sz w:val="20"/>
              <w:szCs w:val="20"/>
            </w:rPr>
            <m:t>01</m:t>
          </m:r>
        </m:oMath>
      </m:oMathPara>
    </w:p>
    <w:p w14:paraId="2A728AB4" w14:textId="77777777" w:rsidR="00052A28" w:rsidRPr="005A2D52" w:rsidRDefault="00052A28" w:rsidP="005A2D52">
      <w:pPr>
        <w:rPr>
          <w:rStyle w:val="Bodytext2"/>
          <w:b w:val="0"/>
          <w:bCs w:val="0"/>
          <w:color w:val="000000"/>
          <w:sz w:val="20"/>
          <w:szCs w:val="20"/>
        </w:rPr>
      </w:pPr>
    </w:p>
    <w:p w14:paraId="4A8FA490" w14:textId="77777777" w:rsidR="00733008" w:rsidRDefault="00733008" w:rsidP="002F5013">
      <w:pPr>
        <w:pStyle w:val="Bodytext21"/>
        <w:shd w:val="clear" w:color="auto" w:fill="auto"/>
        <w:spacing w:line="240" w:lineRule="auto"/>
        <w:contextualSpacing/>
        <w:rPr>
          <w:b w:val="0"/>
          <w:bCs w:val="0"/>
          <w:sz w:val="20"/>
          <w:szCs w:val="20"/>
        </w:rPr>
        <w:sectPr w:rsidR="00733008" w:rsidSect="00350F32">
          <w:type w:val="continuous"/>
          <w:pgSz w:w="12240" w:h="15840"/>
          <w:pgMar w:top="1440" w:right="1800" w:bottom="1440" w:left="1800" w:header="720" w:footer="720" w:gutter="0"/>
          <w:cols w:num="2" w:space="720"/>
          <w:docGrid w:linePitch="360"/>
        </w:sectPr>
      </w:pPr>
    </w:p>
    <w:p w14:paraId="1532F259" w14:textId="12005CFF" w:rsidR="004B4EF7" w:rsidRPr="004B4EF7" w:rsidRDefault="00F31A8C" w:rsidP="004B4EF7">
      <w:pPr>
        <w:rPr>
          <w:rFonts w:ascii="Times New Roman" w:hAnsi="Times New Roman" w:cs="Times New Roman"/>
          <w:sz w:val="20"/>
          <w:szCs w:val="20"/>
        </w:rPr>
      </w:pPr>
      <w:r>
        <w:rPr>
          <w:rStyle w:val="Bodytext2"/>
          <w:b w:val="0"/>
          <w:bCs w:val="0"/>
          <w:sz w:val="20"/>
          <w:szCs w:val="20"/>
        </w:rPr>
        <w:lastRenderedPageBreak/>
        <w:t xml:space="preserve">6. </w:t>
      </w:r>
      <w:r>
        <w:rPr>
          <w:rFonts w:ascii="Times New Roman" w:hAnsi="Times New Roman" w:cs="Times New Roman"/>
          <w:sz w:val="20"/>
          <w:szCs w:val="20"/>
        </w:rPr>
        <w:t xml:space="preserve">In 2015, staff members of the American Psychological Association’s (APA’s) Center for Workforce Studies published a report indicating that as of 2013, for every male active psychologist, there were 2.1 female active psychologists in the workforce. A college professor had noticed that she had far more female students than male students and wondered if the gender makeup for her undergraduate students matched the findings from the APA’s report or if by the time her students made it into the workforce the ratio would be even larger. She asked 310 of her students to self-identify their gender. If the students match the report, she is expecting 210 females and 100 males in her student sample. Below find her data. Let </w:t>
      </w:r>
      <m:oMath>
        <m:r>
          <w:rPr>
            <w:rFonts w:ascii="Cambria Math" w:hAnsi="Cambria Math" w:cs="Times New Roman"/>
            <w:sz w:val="20"/>
            <w:szCs w:val="20"/>
          </w:rPr>
          <m:t>α = .05</m:t>
        </m:r>
      </m:oMath>
      <w:r>
        <w:rPr>
          <w:rFonts w:ascii="Times New Roman" w:hAnsi="Times New Roman" w:cs="Times New Roman"/>
          <w:sz w:val="20"/>
          <w:szCs w:val="20"/>
        </w:rPr>
        <w:t xml:space="preserve">. </w:t>
      </w:r>
    </w:p>
    <w:p w14:paraId="5919020D" w14:textId="01DE0695" w:rsidR="004B4EF7" w:rsidRDefault="004B4EF7" w:rsidP="004B4EF7">
      <w:pPr>
        <w:rPr>
          <w:rFonts w:ascii="Times New Roman" w:hAnsi="Times New Roman" w:cs="Times New Roman"/>
          <w:b/>
          <w:sz w:val="20"/>
          <w:szCs w:val="20"/>
        </w:rPr>
      </w:pPr>
    </w:p>
    <w:tbl>
      <w:tblPr>
        <w:tblStyle w:val="TableGrid"/>
        <w:tblW w:w="0" w:type="auto"/>
        <w:tblLook w:val="04A0" w:firstRow="1" w:lastRow="0" w:firstColumn="1" w:lastColumn="0" w:noHBand="0" w:noVBand="1"/>
        <w:tblDescription w:val="Writing Interpretations Problem 6. Frequency counts from APA Center for Workforce Studies (2015) on psychology majors by gender. Psychology Majors. Male equals 77, Female equals 233. "/>
      </w:tblPr>
      <w:tblGrid>
        <w:gridCol w:w="1165"/>
        <w:gridCol w:w="810"/>
        <w:gridCol w:w="805"/>
      </w:tblGrid>
      <w:tr w:rsidR="004B4EF7" w:rsidRPr="00A7312E" w14:paraId="397ACB7E" w14:textId="02F2C452" w:rsidTr="001B64F7">
        <w:trPr>
          <w:tblHeader/>
        </w:trPr>
        <w:tc>
          <w:tcPr>
            <w:tcW w:w="1165" w:type="dxa"/>
          </w:tcPr>
          <w:p w14:paraId="660374BA" w14:textId="3DAF3D53" w:rsidR="004B4EF7" w:rsidRPr="00755295" w:rsidRDefault="004B4EF7" w:rsidP="001B64F7">
            <w:pPr>
              <w:jc w:val="center"/>
              <w:rPr>
                <w:rFonts w:ascii="Times New Roman" w:hAnsi="Times New Roman" w:cs="Times New Roman"/>
                <w:i/>
                <w:sz w:val="20"/>
                <w:szCs w:val="20"/>
              </w:rPr>
            </w:pPr>
          </w:p>
        </w:tc>
        <w:tc>
          <w:tcPr>
            <w:tcW w:w="1615" w:type="dxa"/>
            <w:gridSpan w:val="2"/>
          </w:tcPr>
          <w:p w14:paraId="2DA1F683" w14:textId="4A1DDF3A" w:rsidR="004B4EF7" w:rsidRPr="00755295" w:rsidRDefault="00F1201B" w:rsidP="001B64F7">
            <w:pPr>
              <w:jc w:val="center"/>
              <w:rPr>
                <w:rFonts w:ascii="Times New Roman" w:hAnsi="Times New Roman" w:cs="Times New Roman"/>
                <w:sz w:val="20"/>
                <w:szCs w:val="20"/>
              </w:rPr>
            </w:pPr>
            <w:r>
              <w:rPr>
                <w:rFonts w:ascii="Times New Roman" w:hAnsi="Times New Roman" w:cs="Times New Roman"/>
                <w:sz w:val="20"/>
                <w:szCs w:val="20"/>
              </w:rPr>
              <w:t xml:space="preserve">Gender </w:t>
            </w:r>
          </w:p>
        </w:tc>
      </w:tr>
      <w:tr w:rsidR="004B4EF7" w:rsidRPr="00A7312E" w14:paraId="5EFE98DE" w14:textId="66B242F1" w:rsidTr="001B64F7">
        <w:tc>
          <w:tcPr>
            <w:tcW w:w="1165" w:type="dxa"/>
          </w:tcPr>
          <w:p w14:paraId="36DD7AB0" w14:textId="36621CCF" w:rsidR="004B4EF7" w:rsidRPr="00755295" w:rsidRDefault="004B4EF7" w:rsidP="001B64F7">
            <w:pPr>
              <w:jc w:val="center"/>
              <w:rPr>
                <w:rFonts w:ascii="Times New Roman" w:hAnsi="Times New Roman" w:cs="Times New Roman"/>
                <w:sz w:val="20"/>
                <w:szCs w:val="20"/>
              </w:rPr>
            </w:pPr>
          </w:p>
        </w:tc>
        <w:tc>
          <w:tcPr>
            <w:tcW w:w="810" w:type="dxa"/>
            <w:vAlign w:val="center"/>
          </w:tcPr>
          <w:p w14:paraId="69B88A93" w14:textId="6CF812AE" w:rsidR="004B4EF7" w:rsidRPr="00755295" w:rsidRDefault="004B4EF7" w:rsidP="001B64F7">
            <w:pPr>
              <w:jc w:val="center"/>
              <w:rPr>
                <w:rFonts w:ascii="Times New Roman" w:hAnsi="Times New Roman" w:cs="Times New Roman"/>
                <w:color w:val="000000"/>
                <w:sz w:val="20"/>
                <w:szCs w:val="20"/>
              </w:rPr>
            </w:pPr>
            <w:r>
              <w:rPr>
                <w:rFonts w:ascii="Times New Roman" w:hAnsi="Times New Roman" w:cs="Times New Roman"/>
                <w:color w:val="000000"/>
                <w:sz w:val="20"/>
                <w:szCs w:val="20"/>
              </w:rPr>
              <w:t>Male</w:t>
            </w:r>
          </w:p>
        </w:tc>
        <w:tc>
          <w:tcPr>
            <w:tcW w:w="805" w:type="dxa"/>
            <w:vAlign w:val="center"/>
          </w:tcPr>
          <w:p w14:paraId="67A92508" w14:textId="03F19A1F" w:rsidR="004B4EF7" w:rsidRPr="00755295" w:rsidRDefault="004B4EF7" w:rsidP="001B64F7">
            <w:pPr>
              <w:jc w:val="center"/>
              <w:rPr>
                <w:rFonts w:ascii="Times New Roman" w:hAnsi="Times New Roman" w:cs="Times New Roman"/>
                <w:color w:val="000000"/>
                <w:sz w:val="20"/>
                <w:szCs w:val="20"/>
              </w:rPr>
            </w:pPr>
            <w:r>
              <w:rPr>
                <w:rFonts w:ascii="Times New Roman" w:hAnsi="Times New Roman" w:cs="Times New Roman"/>
                <w:color w:val="000000"/>
                <w:sz w:val="20"/>
                <w:szCs w:val="20"/>
              </w:rPr>
              <w:t>Female</w:t>
            </w:r>
          </w:p>
        </w:tc>
      </w:tr>
      <w:tr w:rsidR="004B4EF7" w:rsidRPr="00A7312E" w14:paraId="71815C35" w14:textId="70BDDF9F" w:rsidTr="001B64F7">
        <w:tc>
          <w:tcPr>
            <w:tcW w:w="1165" w:type="dxa"/>
          </w:tcPr>
          <w:p w14:paraId="683B6B3E" w14:textId="5FBF13C8" w:rsidR="004B4EF7" w:rsidRPr="00755295" w:rsidRDefault="004B4EF7" w:rsidP="001B64F7">
            <w:pPr>
              <w:jc w:val="center"/>
              <w:rPr>
                <w:rFonts w:ascii="Times New Roman" w:hAnsi="Times New Roman" w:cs="Times New Roman"/>
                <w:sz w:val="20"/>
                <w:szCs w:val="20"/>
              </w:rPr>
            </w:pPr>
            <w:r>
              <w:rPr>
                <w:rFonts w:ascii="Times New Roman" w:hAnsi="Times New Roman" w:cs="Times New Roman"/>
                <w:sz w:val="20"/>
                <w:szCs w:val="20"/>
              </w:rPr>
              <w:t>Psychology Majors</w:t>
            </w:r>
          </w:p>
        </w:tc>
        <w:tc>
          <w:tcPr>
            <w:tcW w:w="810" w:type="dxa"/>
            <w:vAlign w:val="center"/>
          </w:tcPr>
          <w:p w14:paraId="4A8E0742" w14:textId="4066BFA4" w:rsidR="004B4EF7" w:rsidRPr="00755295" w:rsidRDefault="004B4EF7" w:rsidP="001B64F7">
            <w:pPr>
              <w:jc w:val="center"/>
              <w:rPr>
                <w:rFonts w:ascii="Times New Roman" w:hAnsi="Times New Roman" w:cs="Times New Roman"/>
                <w:color w:val="000000"/>
                <w:sz w:val="20"/>
                <w:szCs w:val="20"/>
              </w:rPr>
            </w:pPr>
            <w:r>
              <w:rPr>
                <w:rFonts w:ascii="Times New Roman" w:hAnsi="Times New Roman" w:cs="Times New Roman"/>
                <w:color w:val="000000"/>
                <w:sz w:val="20"/>
                <w:szCs w:val="20"/>
              </w:rPr>
              <w:t>77</w:t>
            </w:r>
          </w:p>
        </w:tc>
        <w:tc>
          <w:tcPr>
            <w:tcW w:w="805" w:type="dxa"/>
            <w:vAlign w:val="center"/>
          </w:tcPr>
          <w:p w14:paraId="45B951BB" w14:textId="40D2C434" w:rsidR="004B4EF7" w:rsidRPr="00755295" w:rsidRDefault="004B4EF7" w:rsidP="001B64F7">
            <w:pPr>
              <w:jc w:val="center"/>
              <w:rPr>
                <w:rFonts w:ascii="Times New Roman" w:hAnsi="Times New Roman" w:cs="Times New Roman"/>
                <w:color w:val="000000"/>
                <w:sz w:val="20"/>
                <w:szCs w:val="20"/>
              </w:rPr>
            </w:pPr>
            <w:r>
              <w:rPr>
                <w:rFonts w:ascii="Times New Roman" w:hAnsi="Times New Roman" w:cs="Times New Roman"/>
                <w:color w:val="000000"/>
                <w:sz w:val="20"/>
                <w:szCs w:val="20"/>
              </w:rPr>
              <w:t>233</w:t>
            </w:r>
          </w:p>
        </w:tc>
      </w:tr>
    </w:tbl>
    <w:p w14:paraId="667B26C3" w14:textId="77777777" w:rsidR="002B37E2" w:rsidRDefault="002B37E2" w:rsidP="004B4EF7">
      <w:pPr>
        <w:rPr>
          <w:rFonts w:ascii="Times New Roman" w:hAnsi="Times New Roman" w:cs="Times New Roman"/>
          <w:b/>
          <w:sz w:val="20"/>
          <w:szCs w:val="20"/>
        </w:rPr>
      </w:pPr>
    </w:p>
    <w:p w14:paraId="537C9D5D" w14:textId="3F5ACD73" w:rsidR="004B4EF7" w:rsidRDefault="004B4EF7" w:rsidP="004B4EF7">
      <w:pPr>
        <w:rPr>
          <w:rFonts w:ascii="Times New Roman" w:hAnsi="Times New Roman" w:cs="Times New Roman"/>
          <w:sz w:val="20"/>
          <w:szCs w:val="20"/>
        </w:rPr>
      </w:pPr>
      <w:r>
        <w:rPr>
          <w:rFonts w:ascii="Times New Roman" w:hAnsi="Times New Roman" w:cs="Times New Roman"/>
          <w:sz w:val="20"/>
          <w:szCs w:val="20"/>
        </w:rPr>
        <w:t>Critical value:</w:t>
      </w:r>
      <w:r w:rsidR="0092340D">
        <w:rPr>
          <w:rFonts w:ascii="Times New Roman" w:hAnsi="Times New Roman" w:cs="Times New Roman"/>
          <w:sz w:val="20"/>
          <w:szCs w:val="20"/>
        </w:rPr>
        <w:t xml:space="preserve"> χ</w:t>
      </w:r>
      <w:r w:rsidR="0092340D" w:rsidRPr="0092340D">
        <w:rPr>
          <w:rFonts w:ascii="Times New Roman" w:hAnsi="Times New Roman" w:cs="Times New Roman"/>
          <w:sz w:val="20"/>
          <w:szCs w:val="20"/>
          <w:vertAlign w:val="superscript"/>
        </w:rPr>
        <w:t>2</w:t>
      </w:r>
      <m:oMath>
        <m:sSub>
          <m:sSubPr>
            <m:ctrlPr>
              <w:rPr>
                <w:rFonts w:ascii="Cambria Math" w:hAnsi="Cambria Math" w:cs="Times New Roman"/>
                <w:i/>
                <w:sz w:val="20"/>
                <w:szCs w:val="20"/>
              </w:rPr>
            </m:ctrlPr>
          </m:sSubPr>
          <m:e>
            <m:r>
              <w:rPr>
                <w:rFonts w:ascii="Cambria Math" w:hAnsi="Cambria Math" w:cs="Times New Roman"/>
                <w:sz w:val="20"/>
                <w:szCs w:val="20"/>
              </w:rPr>
              <m:t>(1)</m:t>
            </m:r>
            <m:r>
              <w:rPr>
                <w:rFonts w:ascii="Cambria Math" w:hAnsi="Cambria Math" w:cs="Times New Roman"/>
                <w:sz w:val="20"/>
                <w:szCs w:val="20"/>
              </w:rPr>
              <m:t> </m:t>
            </m:r>
          </m:e>
          <m:sub>
            <m:r>
              <w:rPr>
                <w:rFonts w:ascii="Cambria Math" w:hAnsi="Cambria Math" w:cs="Times New Roman"/>
                <w:sz w:val="20"/>
                <w:szCs w:val="20"/>
              </w:rPr>
              <m:t>.05</m:t>
            </m:r>
          </m:sub>
        </m:sSub>
        <m:r>
          <w:rPr>
            <w:rFonts w:ascii="Cambria Math" w:hAnsi="Cambria Math" w:cs="Times New Roman"/>
            <w:sz w:val="20"/>
            <w:szCs w:val="20"/>
          </w:rPr>
          <m:t>=</m:t>
        </m:r>
        <m:r>
          <w:rPr>
            <w:rFonts w:ascii="Cambria Math" w:hAnsi="Cambria Math" w:cs="Times New Roman"/>
            <w:sz w:val="20"/>
            <w:szCs w:val="20"/>
          </w:rPr>
          <m:t>3.841</m:t>
        </m:r>
      </m:oMath>
    </w:p>
    <w:p w14:paraId="6D6E8EE1" w14:textId="096AA0BC" w:rsidR="004B4EF7" w:rsidRPr="00BC653E" w:rsidRDefault="00BC653E" w:rsidP="004B4EF7">
      <w:pPr>
        <w:rPr>
          <w:rFonts w:ascii="Times New Roman" w:hAnsi="Times New Roman" w:cs="Times New Roman"/>
          <w:sz w:val="20"/>
          <w:szCs w:val="20"/>
        </w:rPr>
      </w:pPr>
      <w:r>
        <w:rPr>
          <w:rFonts w:ascii="Times New Roman" w:hAnsi="Times New Roman" w:cs="Times New Roman"/>
          <w:sz w:val="20"/>
          <w:szCs w:val="20"/>
        </w:rPr>
        <w:t>χ</w:t>
      </w:r>
      <w:r w:rsidRPr="0092340D">
        <w:rPr>
          <w:rFonts w:ascii="Times New Roman" w:hAnsi="Times New Roman" w:cs="Times New Roman"/>
          <w:sz w:val="20"/>
          <w:szCs w:val="20"/>
          <w:vertAlign w:val="superscript"/>
        </w:rPr>
        <w:t>2</w:t>
      </w:r>
      <m:oMath>
        <m:r>
          <w:rPr>
            <w:rFonts w:ascii="Cambria Math" w:hAnsi="Cambria Math" w:cs="Times New Roman"/>
            <w:sz w:val="20"/>
            <w:szCs w:val="20"/>
          </w:rPr>
          <m:t>(1) = 7.81</m:t>
        </m:r>
      </m:oMath>
    </w:p>
    <w:p w14:paraId="456C2DA6" w14:textId="77777777" w:rsidR="004B4EF7" w:rsidRPr="004B4EF7" w:rsidRDefault="004B4EF7" w:rsidP="004B4EF7">
      <w:pPr>
        <w:rPr>
          <w:rFonts w:ascii="Times New Roman" w:hAnsi="Times New Roman" w:cs="Times New Roman"/>
          <w:b/>
          <w:sz w:val="20"/>
          <w:szCs w:val="20"/>
        </w:rPr>
      </w:pPr>
    </w:p>
    <w:p w14:paraId="10B46D40" w14:textId="77777777" w:rsidR="00F31A8C" w:rsidRDefault="00F31A8C" w:rsidP="002F5013">
      <w:pPr>
        <w:pStyle w:val="Bodytext21"/>
        <w:shd w:val="clear" w:color="auto" w:fill="auto"/>
        <w:spacing w:line="240" w:lineRule="auto"/>
        <w:contextualSpacing/>
        <w:rPr>
          <w:rStyle w:val="Bodytext2"/>
          <w:bCs/>
          <w:sz w:val="20"/>
          <w:szCs w:val="20"/>
        </w:rPr>
      </w:pPr>
    </w:p>
    <w:p w14:paraId="26488584" w14:textId="1D1BB747" w:rsidR="002F5013" w:rsidRDefault="00F31A8C" w:rsidP="00374AA8">
      <w:pPr>
        <w:pStyle w:val="Bodytext21"/>
        <w:numPr>
          <w:ilvl w:val="0"/>
          <w:numId w:val="1"/>
        </w:numPr>
        <w:shd w:val="clear" w:color="auto" w:fill="auto"/>
        <w:spacing w:line="240" w:lineRule="auto"/>
        <w:contextualSpacing/>
        <w:rPr>
          <w:b w:val="0"/>
          <w:sz w:val="20"/>
          <w:szCs w:val="20"/>
        </w:rPr>
      </w:pPr>
      <w:r>
        <w:rPr>
          <w:rStyle w:val="Bodytext9"/>
          <w:b w:val="0"/>
          <w:sz w:val="20"/>
          <w:szCs w:val="20"/>
        </w:rPr>
        <w:t xml:space="preserve">This problem uses a 2018 “Best Countries” dataset from US News and World Report. </w:t>
      </w:r>
      <w:r>
        <w:rPr>
          <w:b w:val="0"/>
          <w:sz w:val="20"/>
          <w:szCs w:val="20"/>
        </w:rPr>
        <w:t xml:space="preserve">Imagine that two young entrepreneurs were deciding whether to base their company in Europe or Asia. Using the “Best Countries” report, the entrepreneurs selected the 10 highest-ranked countries from each continent and then gathered the “open for business” score for each (which was based on factors such as having a favorable tax environment and transparent government practices). Use these “open for business” </w:t>
      </w:r>
      <w:r w:rsidR="00FE203C">
        <w:rPr>
          <w:b w:val="0"/>
          <w:sz w:val="20"/>
          <w:szCs w:val="20"/>
        </w:rPr>
        <w:t xml:space="preserve">ranks </w:t>
      </w:r>
      <w:r>
        <w:rPr>
          <w:b w:val="0"/>
          <w:sz w:val="20"/>
          <w:szCs w:val="20"/>
        </w:rPr>
        <w:t xml:space="preserve">(lower </w:t>
      </w:r>
      <w:r w:rsidR="00FE203C">
        <w:rPr>
          <w:b w:val="0"/>
          <w:sz w:val="20"/>
          <w:szCs w:val="20"/>
        </w:rPr>
        <w:t xml:space="preserve">ranks </w:t>
      </w:r>
      <w:r>
        <w:rPr>
          <w:b w:val="0"/>
          <w:sz w:val="20"/>
          <w:szCs w:val="20"/>
        </w:rPr>
        <w:t>mean more open to business) to determine which continent is likely to be a better place to start their new company.</w:t>
      </w:r>
    </w:p>
    <w:p w14:paraId="2D5E107D" w14:textId="0F2B410A" w:rsidR="00374AA8" w:rsidRDefault="00374AA8" w:rsidP="00374AA8">
      <w:pPr>
        <w:pStyle w:val="Bodytext1"/>
        <w:tabs>
          <w:tab w:val="left" w:pos="365"/>
        </w:tabs>
        <w:spacing w:line="240" w:lineRule="auto"/>
        <w:ind w:left="720" w:firstLine="0"/>
        <w:contextualSpacing/>
        <w:rPr>
          <w:b/>
          <w:sz w:val="20"/>
          <w:szCs w:val="20"/>
          <w:shd w:val="clear" w:color="auto" w:fill="FFFFFF"/>
        </w:rP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Data for problem 7."/>
        <w:tblDescription w:val="European Countries: &#10;Switzerland, rank 1; &#10;Sweden, rank 3;&#10;Germany, rank 9;&#10;United Kingdom, rank 13; &#10;Netherlands, rank 8; &#10;Norway, rank 4; &#10;France, rank 12; &#10;Denmark, rank 5; &#10;Finland, rank 2; &#10;Italy, rank 14; &#10;Sigma R sub-E.-U. equals 71&#10;&#10;Japan, rank 11.; &#10;Singapore, rank 6;&#10;China, rank 16. &#10;South Korea, rank 18. &#10;Qatar, rank 17. &#10;Thailand, rank 7. &#10;India, rank 10. &#10;Saudi Arabia, rank 20. &#10;Turkey, rank 15. &#10;Israel, rank 19. &#10;Sigma R sub-A.-S. equals 139.&#10;"/>
      </w:tblPr>
      <w:tblGrid>
        <w:gridCol w:w="1800"/>
        <w:gridCol w:w="630"/>
        <w:gridCol w:w="925"/>
        <w:gridCol w:w="270"/>
        <w:gridCol w:w="1440"/>
        <w:gridCol w:w="990"/>
        <w:gridCol w:w="1325"/>
      </w:tblGrid>
      <w:tr w:rsidR="00374AA8" w:rsidRPr="00716BEB" w14:paraId="2671F8C3" w14:textId="77777777" w:rsidTr="00C24BF6">
        <w:trPr>
          <w:tblHeader/>
          <w:jc w:val="center"/>
        </w:trPr>
        <w:tc>
          <w:tcPr>
            <w:tcW w:w="7380" w:type="dxa"/>
            <w:gridSpan w:val="7"/>
            <w:tcBorders>
              <w:top w:val="single" w:sz="4" w:space="0" w:color="auto"/>
              <w:bottom w:val="single" w:sz="4" w:space="0" w:color="auto"/>
            </w:tcBorders>
          </w:tcPr>
          <w:p w14:paraId="0CAB65ED"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“Open for Business” Scores</w:t>
            </w:r>
          </w:p>
        </w:tc>
      </w:tr>
      <w:tr w:rsidR="00374AA8" w:rsidRPr="00716BEB" w14:paraId="4F17A02A" w14:textId="77777777" w:rsidTr="00C24BF6">
        <w:trPr>
          <w:jc w:val="center"/>
        </w:trPr>
        <w:tc>
          <w:tcPr>
            <w:tcW w:w="2430" w:type="dxa"/>
            <w:gridSpan w:val="2"/>
            <w:tcBorders>
              <w:top w:val="single" w:sz="4" w:space="0" w:color="auto"/>
              <w:bottom w:val="single" w:sz="4" w:space="0" w:color="auto"/>
            </w:tcBorders>
            <w:vAlign w:val="center"/>
          </w:tcPr>
          <w:p w14:paraId="7D610523"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European Countries</w:t>
            </w:r>
          </w:p>
        </w:tc>
        <w:tc>
          <w:tcPr>
            <w:tcW w:w="925" w:type="dxa"/>
            <w:tcBorders>
              <w:top w:val="single" w:sz="4" w:space="0" w:color="auto"/>
              <w:bottom w:val="single" w:sz="4" w:space="0" w:color="auto"/>
            </w:tcBorders>
          </w:tcPr>
          <w:p w14:paraId="0E0F07AE"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Rank</w:t>
            </w:r>
          </w:p>
        </w:tc>
        <w:tc>
          <w:tcPr>
            <w:tcW w:w="270" w:type="dxa"/>
            <w:tcBorders>
              <w:top w:val="single" w:sz="4" w:space="0" w:color="auto"/>
              <w:bottom w:val="single" w:sz="4" w:space="0" w:color="auto"/>
            </w:tcBorders>
          </w:tcPr>
          <w:p w14:paraId="71A64A57"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2430" w:type="dxa"/>
            <w:gridSpan w:val="2"/>
            <w:tcBorders>
              <w:top w:val="single" w:sz="4" w:space="0" w:color="auto"/>
              <w:bottom w:val="single" w:sz="4" w:space="0" w:color="auto"/>
            </w:tcBorders>
            <w:vAlign w:val="center"/>
          </w:tcPr>
          <w:p w14:paraId="137EEB49"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Asian Countries</w:t>
            </w:r>
          </w:p>
        </w:tc>
        <w:tc>
          <w:tcPr>
            <w:tcW w:w="1325" w:type="dxa"/>
            <w:tcBorders>
              <w:top w:val="single" w:sz="4" w:space="0" w:color="auto"/>
              <w:bottom w:val="single" w:sz="4" w:space="0" w:color="auto"/>
            </w:tcBorders>
          </w:tcPr>
          <w:p w14:paraId="071516C8"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Rank</w:t>
            </w:r>
          </w:p>
        </w:tc>
      </w:tr>
      <w:tr w:rsidR="00374AA8" w:rsidRPr="00716BEB" w14:paraId="45A0B11A" w14:textId="77777777" w:rsidTr="00C24BF6">
        <w:trPr>
          <w:jc w:val="center"/>
        </w:trPr>
        <w:tc>
          <w:tcPr>
            <w:tcW w:w="1800" w:type="dxa"/>
            <w:tcBorders>
              <w:top w:val="single" w:sz="4" w:space="0" w:color="auto"/>
            </w:tcBorders>
            <w:vAlign w:val="center"/>
          </w:tcPr>
          <w:p w14:paraId="58685D39"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Switzerland</w:t>
            </w:r>
          </w:p>
        </w:tc>
        <w:tc>
          <w:tcPr>
            <w:tcW w:w="630" w:type="dxa"/>
            <w:tcBorders>
              <w:top w:val="single" w:sz="4" w:space="0" w:color="auto"/>
            </w:tcBorders>
            <w:vAlign w:val="center"/>
          </w:tcPr>
          <w:p w14:paraId="36CD381D" w14:textId="1201071E"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Borders>
              <w:top w:val="single" w:sz="4" w:space="0" w:color="auto"/>
            </w:tcBorders>
          </w:tcPr>
          <w:p w14:paraId="79EE734B"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w:t>
            </w:r>
          </w:p>
        </w:tc>
        <w:tc>
          <w:tcPr>
            <w:tcW w:w="270" w:type="dxa"/>
            <w:tcBorders>
              <w:top w:val="single" w:sz="4" w:space="0" w:color="auto"/>
            </w:tcBorders>
          </w:tcPr>
          <w:p w14:paraId="4BC9FE61"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tcBorders>
              <w:top w:val="single" w:sz="4" w:space="0" w:color="auto"/>
            </w:tcBorders>
            <w:vAlign w:val="center"/>
          </w:tcPr>
          <w:p w14:paraId="1F30AC14"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Japan</w:t>
            </w:r>
          </w:p>
        </w:tc>
        <w:tc>
          <w:tcPr>
            <w:tcW w:w="990" w:type="dxa"/>
            <w:tcBorders>
              <w:top w:val="single" w:sz="4" w:space="0" w:color="auto"/>
            </w:tcBorders>
            <w:vAlign w:val="center"/>
          </w:tcPr>
          <w:p w14:paraId="294630C4" w14:textId="29E633AD"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Borders>
              <w:top w:val="single" w:sz="4" w:space="0" w:color="auto"/>
            </w:tcBorders>
          </w:tcPr>
          <w:p w14:paraId="04C99D35"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11</w:t>
            </w:r>
          </w:p>
        </w:tc>
      </w:tr>
      <w:tr w:rsidR="00374AA8" w:rsidRPr="00716BEB" w14:paraId="1E053402" w14:textId="77777777" w:rsidTr="00C24BF6">
        <w:trPr>
          <w:jc w:val="center"/>
        </w:trPr>
        <w:tc>
          <w:tcPr>
            <w:tcW w:w="1800" w:type="dxa"/>
            <w:vAlign w:val="center"/>
          </w:tcPr>
          <w:p w14:paraId="40B70AC9"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Sweden</w:t>
            </w:r>
          </w:p>
        </w:tc>
        <w:tc>
          <w:tcPr>
            <w:tcW w:w="630" w:type="dxa"/>
            <w:vAlign w:val="center"/>
          </w:tcPr>
          <w:p w14:paraId="4925A0C7" w14:textId="4C7ABD39"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Pr>
          <w:p w14:paraId="4395D161"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3</w:t>
            </w:r>
          </w:p>
        </w:tc>
        <w:tc>
          <w:tcPr>
            <w:tcW w:w="270" w:type="dxa"/>
          </w:tcPr>
          <w:p w14:paraId="658E3CF8"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1CC5E1EB"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Singapore</w:t>
            </w:r>
          </w:p>
        </w:tc>
        <w:tc>
          <w:tcPr>
            <w:tcW w:w="990" w:type="dxa"/>
            <w:vAlign w:val="center"/>
          </w:tcPr>
          <w:p w14:paraId="6E78B675" w14:textId="7F594511"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Pr>
          <w:p w14:paraId="27FC884A"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6</w:t>
            </w:r>
          </w:p>
        </w:tc>
      </w:tr>
      <w:tr w:rsidR="00374AA8" w:rsidRPr="00716BEB" w14:paraId="6FC4CFD5" w14:textId="77777777" w:rsidTr="00C24BF6">
        <w:trPr>
          <w:jc w:val="center"/>
        </w:trPr>
        <w:tc>
          <w:tcPr>
            <w:tcW w:w="1800" w:type="dxa"/>
            <w:vAlign w:val="center"/>
          </w:tcPr>
          <w:p w14:paraId="48A90240"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Germany</w:t>
            </w:r>
          </w:p>
        </w:tc>
        <w:tc>
          <w:tcPr>
            <w:tcW w:w="630" w:type="dxa"/>
            <w:vAlign w:val="center"/>
          </w:tcPr>
          <w:p w14:paraId="16C81CB5" w14:textId="1BBA1DCF"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Pr>
          <w:p w14:paraId="1601FBDC"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9</w:t>
            </w:r>
          </w:p>
        </w:tc>
        <w:tc>
          <w:tcPr>
            <w:tcW w:w="270" w:type="dxa"/>
          </w:tcPr>
          <w:p w14:paraId="6527F1EC"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4878E41E"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China</w:t>
            </w:r>
          </w:p>
        </w:tc>
        <w:tc>
          <w:tcPr>
            <w:tcW w:w="990" w:type="dxa"/>
            <w:vAlign w:val="center"/>
          </w:tcPr>
          <w:p w14:paraId="60D436A0" w14:textId="1EBB997C"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Pr>
          <w:p w14:paraId="48408F43"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16</w:t>
            </w:r>
          </w:p>
        </w:tc>
      </w:tr>
      <w:tr w:rsidR="00374AA8" w:rsidRPr="00716BEB" w14:paraId="24393313" w14:textId="77777777" w:rsidTr="00C24BF6">
        <w:trPr>
          <w:jc w:val="center"/>
        </w:trPr>
        <w:tc>
          <w:tcPr>
            <w:tcW w:w="1800" w:type="dxa"/>
            <w:vAlign w:val="center"/>
          </w:tcPr>
          <w:p w14:paraId="6C661E0E"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United Kingdom</w:t>
            </w:r>
          </w:p>
        </w:tc>
        <w:tc>
          <w:tcPr>
            <w:tcW w:w="630" w:type="dxa"/>
            <w:vAlign w:val="center"/>
          </w:tcPr>
          <w:p w14:paraId="249BECB5" w14:textId="4E164978"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Pr>
          <w:p w14:paraId="0CD4ABB5"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13</w:t>
            </w:r>
          </w:p>
        </w:tc>
        <w:tc>
          <w:tcPr>
            <w:tcW w:w="270" w:type="dxa"/>
          </w:tcPr>
          <w:p w14:paraId="55CBEAF6"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0B01BFA7"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South Korea</w:t>
            </w:r>
          </w:p>
        </w:tc>
        <w:tc>
          <w:tcPr>
            <w:tcW w:w="990" w:type="dxa"/>
            <w:vAlign w:val="center"/>
          </w:tcPr>
          <w:p w14:paraId="5D222CCD" w14:textId="1DFBEAB6"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Pr>
          <w:p w14:paraId="031DAB17"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18</w:t>
            </w:r>
          </w:p>
        </w:tc>
      </w:tr>
      <w:tr w:rsidR="00374AA8" w:rsidRPr="00716BEB" w14:paraId="5D9F76A7" w14:textId="77777777" w:rsidTr="00C24BF6">
        <w:trPr>
          <w:jc w:val="center"/>
        </w:trPr>
        <w:tc>
          <w:tcPr>
            <w:tcW w:w="1800" w:type="dxa"/>
            <w:vAlign w:val="center"/>
          </w:tcPr>
          <w:p w14:paraId="41692FB4"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Netherlands</w:t>
            </w:r>
          </w:p>
        </w:tc>
        <w:tc>
          <w:tcPr>
            <w:tcW w:w="630" w:type="dxa"/>
            <w:vAlign w:val="center"/>
          </w:tcPr>
          <w:p w14:paraId="7B57E806" w14:textId="480D4E12"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Pr>
          <w:p w14:paraId="766D3400"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8</w:t>
            </w:r>
          </w:p>
        </w:tc>
        <w:tc>
          <w:tcPr>
            <w:tcW w:w="270" w:type="dxa"/>
          </w:tcPr>
          <w:p w14:paraId="5670CDB9"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4091176F"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Qatar</w:t>
            </w:r>
          </w:p>
        </w:tc>
        <w:tc>
          <w:tcPr>
            <w:tcW w:w="990" w:type="dxa"/>
            <w:vAlign w:val="center"/>
          </w:tcPr>
          <w:p w14:paraId="193CE660" w14:textId="6468189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Pr>
          <w:p w14:paraId="505EBDAD"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17</w:t>
            </w:r>
          </w:p>
        </w:tc>
      </w:tr>
      <w:tr w:rsidR="00374AA8" w:rsidRPr="00716BEB" w14:paraId="41C26733" w14:textId="77777777" w:rsidTr="00C24BF6">
        <w:trPr>
          <w:jc w:val="center"/>
        </w:trPr>
        <w:tc>
          <w:tcPr>
            <w:tcW w:w="1800" w:type="dxa"/>
            <w:vAlign w:val="center"/>
          </w:tcPr>
          <w:p w14:paraId="4997D895"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Norway</w:t>
            </w:r>
          </w:p>
        </w:tc>
        <w:tc>
          <w:tcPr>
            <w:tcW w:w="630" w:type="dxa"/>
            <w:vAlign w:val="center"/>
          </w:tcPr>
          <w:p w14:paraId="615CA5E4" w14:textId="4178DB56"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Pr>
          <w:p w14:paraId="3A550CE5"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4</w:t>
            </w:r>
          </w:p>
        </w:tc>
        <w:tc>
          <w:tcPr>
            <w:tcW w:w="270" w:type="dxa"/>
          </w:tcPr>
          <w:p w14:paraId="6BDC8AB3"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06C1E93F"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Thailand</w:t>
            </w:r>
          </w:p>
        </w:tc>
        <w:tc>
          <w:tcPr>
            <w:tcW w:w="990" w:type="dxa"/>
            <w:vAlign w:val="center"/>
          </w:tcPr>
          <w:p w14:paraId="581DBEDF" w14:textId="088435D8"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Pr>
          <w:p w14:paraId="08305891"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7</w:t>
            </w:r>
          </w:p>
        </w:tc>
      </w:tr>
      <w:tr w:rsidR="00374AA8" w:rsidRPr="00716BEB" w14:paraId="6E632ADB" w14:textId="77777777" w:rsidTr="00C24BF6">
        <w:trPr>
          <w:jc w:val="center"/>
        </w:trPr>
        <w:tc>
          <w:tcPr>
            <w:tcW w:w="1800" w:type="dxa"/>
            <w:vAlign w:val="center"/>
          </w:tcPr>
          <w:p w14:paraId="59FDF607"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France</w:t>
            </w:r>
          </w:p>
        </w:tc>
        <w:tc>
          <w:tcPr>
            <w:tcW w:w="630" w:type="dxa"/>
            <w:vAlign w:val="center"/>
          </w:tcPr>
          <w:p w14:paraId="7ED456F6" w14:textId="54834111"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Pr>
          <w:p w14:paraId="33191534"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12</w:t>
            </w:r>
          </w:p>
        </w:tc>
        <w:tc>
          <w:tcPr>
            <w:tcW w:w="270" w:type="dxa"/>
          </w:tcPr>
          <w:p w14:paraId="644F2CDA"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4C78938B"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India</w:t>
            </w:r>
          </w:p>
        </w:tc>
        <w:tc>
          <w:tcPr>
            <w:tcW w:w="990" w:type="dxa"/>
            <w:vAlign w:val="center"/>
          </w:tcPr>
          <w:p w14:paraId="48C107FF" w14:textId="531262E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Pr>
          <w:p w14:paraId="305CACEF"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10</w:t>
            </w:r>
          </w:p>
        </w:tc>
      </w:tr>
      <w:tr w:rsidR="00374AA8" w:rsidRPr="00716BEB" w14:paraId="6213611C" w14:textId="77777777" w:rsidTr="00C24BF6">
        <w:trPr>
          <w:jc w:val="center"/>
        </w:trPr>
        <w:tc>
          <w:tcPr>
            <w:tcW w:w="1800" w:type="dxa"/>
            <w:vAlign w:val="center"/>
          </w:tcPr>
          <w:p w14:paraId="6D70122F"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Denmark</w:t>
            </w:r>
          </w:p>
        </w:tc>
        <w:tc>
          <w:tcPr>
            <w:tcW w:w="630" w:type="dxa"/>
            <w:vAlign w:val="center"/>
          </w:tcPr>
          <w:p w14:paraId="7F769460" w14:textId="4A640650"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Pr>
          <w:p w14:paraId="03271818"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5</w:t>
            </w:r>
          </w:p>
        </w:tc>
        <w:tc>
          <w:tcPr>
            <w:tcW w:w="270" w:type="dxa"/>
          </w:tcPr>
          <w:p w14:paraId="0DD415E2"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1C582552"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Saudi Arabia</w:t>
            </w:r>
          </w:p>
        </w:tc>
        <w:tc>
          <w:tcPr>
            <w:tcW w:w="990" w:type="dxa"/>
            <w:vAlign w:val="center"/>
          </w:tcPr>
          <w:p w14:paraId="7C9C7754" w14:textId="0369240B"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Pr>
          <w:p w14:paraId="199AC8BB"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20</w:t>
            </w:r>
          </w:p>
        </w:tc>
      </w:tr>
      <w:tr w:rsidR="00374AA8" w:rsidRPr="00716BEB" w14:paraId="29790845" w14:textId="77777777" w:rsidTr="00C24BF6">
        <w:trPr>
          <w:jc w:val="center"/>
        </w:trPr>
        <w:tc>
          <w:tcPr>
            <w:tcW w:w="1800" w:type="dxa"/>
            <w:tcBorders>
              <w:bottom w:val="nil"/>
            </w:tcBorders>
            <w:vAlign w:val="center"/>
          </w:tcPr>
          <w:p w14:paraId="1C814B56"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Finland</w:t>
            </w:r>
          </w:p>
        </w:tc>
        <w:tc>
          <w:tcPr>
            <w:tcW w:w="630" w:type="dxa"/>
            <w:tcBorders>
              <w:bottom w:val="nil"/>
            </w:tcBorders>
            <w:vAlign w:val="center"/>
          </w:tcPr>
          <w:p w14:paraId="2733E5C1" w14:textId="7A52FC6E"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Borders>
              <w:bottom w:val="nil"/>
            </w:tcBorders>
          </w:tcPr>
          <w:p w14:paraId="0D01E9D8"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2</w:t>
            </w:r>
          </w:p>
        </w:tc>
        <w:tc>
          <w:tcPr>
            <w:tcW w:w="270" w:type="dxa"/>
            <w:tcBorders>
              <w:bottom w:val="nil"/>
            </w:tcBorders>
          </w:tcPr>
          <w:p w14:paraId="1D74B6F2"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tcBorders>
              <w:bottom w:val="nil"/>
            </w:tcBorders>
            <w:vAlign w:val="center"/>
          </w:tcPr>
          <w:p w14:paraId="219B3397"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Turkey</w:t>
            </w:r>
          </w:p>
        </w:tc>
        <w:tc>
          <w:tcPr>
            <w:tcW w:w="990" w:type="dxa"/>
            <w:tcBorders>
              <w:bottom w:val="nil"/>
            </w:tcBorders>
            <w:vAlign w:val="center"/>
          </w:tcPr>
          <w:p w14:paraId="5A16DAE1" w14:textId="7398719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Borders>
              <w:bottom w:val="nil"/>
            </w:tcBorders>
          </w:tcPr>
          <w:p w14:paraId="39D7DE54"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15</w:t>
            </w:r>
          </w:p>
        </w:tc>
      </w:tr>
      <w:tr w:rsidR="00374AA8" w:rsidRPr="00716BEB" w14:paraId="1478D9AA" w14:textId="77777777" w:rsidTr="00C24BF6">
        <w:trPr>
          <w:jc w:val="center"/>
        </w:trPr>
        <w:tc>
          <w:tcPr>
            <w:tcW w:w="1800" w:type="dxa"/>
            <w:tcBorders>
              <w:top w:val="nil"/>
              <w:bottom w:val="single" w:sz="4" w:space="0" w:color="auto"/>
            </w:tcBorders>
            <w:vAlign w:val="center"/>
          </w:tcPr>
          <w:p w14:paraId="233F0B0C"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Italy</w:t>
            </w:r>
          </w:p>
        </w:tc>
        <w:tc>
          <w:tcPr>
            <w:tcW w:w="630" w:type="dxa"/>
            <w:tcBorders>
              <w:top w:val="nil"/>
              <w:bottom w:val="single" w:sz="4" w:space="0" w:color="auto"/>
            </w:tcBorders>
            <w:vAlign w:val="center"/>
          </w:tcPr>
          <w:p w14:paraId="449785E1" w14:textId="5CAB1234"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925" w:type="dxa"/>
            <w:tcBorders>
              <w:top w:val="nil"/>
              <w:bottom w:val="single" w:sz="4" w:space="0" w:color="auto"/>
            </w:tcBorders>
          </w:tcPr>
          <w:p w14:paraId="03F7DD43"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14</w:t>
            </w:r>
          </w:p>
        </w:tc>
        <w:tc>
          <w:tcPr>
            <w:tcW w:w="270" w:type="dxa"/>
            <w:tcBorders>
              <w:top w:val="nil"/>
              <w:bottom w:val="single" w:sz="4" w:space="0" w:color="auto"/>
            </w:tcBorders>
          </w:tcPr>
          <w:p w14:paraId="56F0029E"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tcBorders>
              <w:top w:val="nil"/>
              <w:bottom w:val="single" w:sz="4" w:space="0" w:color="auto"/>
            </w:tcBorders>
            <w:vAlign w:val="center"/>
          </w:tcPr>
          <w:p w14:paraId="50A158D7"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Israel</w:t>
            </w:r>
          </w:p>
        </w:tc>
        <w:tc>
          <w:tcPr>
            <w:tcW w:w="990" w:type="dxa"/>
            <w:tcBorders>
              <w:top w:val="nil"/>
              <w:bottom w:val="single" w:sz="4" w:space="0" w:color="auto"/>
            </w:tcBorders>
            <w:vAlign w:val="center"/>
          </w:tcPr>
          <w:p w14:paraId="58DA0A18" w14:textId="3A4AA584"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Borders>
              <w:top w:val="nil"/>
              <w:bottom w:val="single" w:sz="4" w:space="0" w:color="auto"/>
            </w:tcBorders>
          </w:tcPr>
          <w:p w14:paraId="3FC21A54" w14:textId="77777777" w:rsidR="00374AA8" w:rsidRPr="00716BEB" w:rsidRDefault="00374AA8" w:rsidP="00C24BF6">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19</w:t>
            </w:r>
          </w:p>
        </w:tc>
      </w:tr>
      <w:tr w:rsidR="00374AA8" w:rsidRPr="00716BEB" w14:paraId="19BE3008" w14:textId="77777777" w:rsidTr="002D0AEF">
        <w:trPr>
          <w:trHeight w:val="386"/>
          <w:jc w:val="center"/>
        </w:trPr>
        <w:tc>
          <w:tcPr>
            <w:tcW w:w="1800" w:type="dxa"/>
            <w:tcBorders>
              <w:top w:val="single" w:sz="4" w:space="0" w:color="auto"/>
              <w:bottom w:val="single" w:sz="4" w:space="0" w:color="auto"/>
            </w:tcBorders>
            <w:vAlign w:val="center"/>
          </w:tcPr>
          <w:p w14:paraId="7B431DBB" w14:textId="77777777" w:rsidR="00374AA8" w:rsidRPr="00716BEB" w:rsidRDefault="00374AA8" w:rsidP="00C24BF6">
            <w:pPr>
              <w:pStyle w:val="Bodytext1"/>
              <w:shd w:val="clear" w:color="auto" w:fill="auto"/>
              <w:tabs>
                <w:tab w:val="left" w:pos="365"/>
              </w:tabs>
              <w:spacing w:line="240" w:lineRule="auto"/>
              <w:ind w:firstLine="0"/>
              <w:contextualSpacing/>
              <w:rPr>
                <w:sz w:val="20"/>
                <w:szCs w:val="20"/>
                <w:shd w:val="clear" w:color="auto" w:fill="FFFFFF"/>
              </w:rPr>
            </w:pPr>
          </w:p>
        </w:tc>
        <w:tc>
          <w:tcPr>
            <w:tcW w:w="630" w:type="dxa"/>
            <w:tcBorders>
              <w:top w:val="single" w:sz="4" w:space="0" w:color="auto"/>
              <w:bottom w:val="single" w:sz="4" w:space="0" w:color="auto"/>
            </w:tcBorders>
            <w:vAlign w:val="center"/>
          </w:tcPr>
          <w:p w14:paraId="58D87A01" w14:textId="77777777" w:rsidR="00374AA8" w:rsidRPr="00716BEB" w:rsidRDefault="00374AA8" w:rsidP="002D0AEF">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195" w:type="dxa"/>
            <w:gridSpan w:val="2"/>
            <w:tcBorders>
              <w:top w:val="single" w:sz="4" w:space="0" w:color="auto"/>
              <w:bottom w:val="single" w:sz="4" w:space="0" w:color="auto"/>
            </w:tcBorders>
            <w:vAlign w:val="center"/>
          </w:tcPr>
          <w:p w14:paraId="03CD67EF" w14:textId="77777777" w:rsidR="00374AA8" w:rsidRPr="00716BEB" w:rsidRDefault="00374AA8" w:rsidP="002D0AEF">
            <w:pPr>
              <w:pStyle w:val="Bodytext1"/>
              <w:shd w:val="clear" w:color="auto" w:fill="auto"/>
              <w:tabs>
                <w:tab w:val="left" w:pos="365"/>
              </w:tabs>
              <w:spacing w:line="240" w:lineRule="auto"/>
              <w:ind w:firstLine="0"/>
              <w:contextualSpacing/>
              <w:jc w:val="center"/>
              <w:rPr>
                <w:sz w:val="20"/>
                <w:szCs w:val="20"/>
                <w:shd w:val="clear" w:color="auto" w:fill="FFFFFF"/>
              </w:rPr>
            </w:pPr>
            <m:oMathPara>
              <m:oMath>
                <m:r>
                  <w:rPr>
                    <w:rStyle w:val="Bodytext9"/>
                    <w:rFonts w:ascii="Cambria Math" w:hAnsi="Cambria Math"/>
                    <w:color w:val="000000"/>
                    <w:sz w:val="20"/>
                    <w:szCs w:val="20"/>
                  </w:rPr>
                  <m:t>∑</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EU</m:t>
                    </m:r>
                  </m:sub>
                </m:sSub>
                <m:r>
                  <w:rPr>
                    <w:rFonts w:ascii="Cambria Math" w:hAnsi="Cambria Math"/>
                    <w:sz w:val="20"/>
                    <w:szCs w:val="20"/>
                  </w:rPr>
                  <m:t>=71</m:t>
                </m:r>
              </m:oMath>
            </m:oMathPara>
          </w:p>
        </w:tc>
        <w:tc>
          <w:tcPr>
            <w:tcW w:w="1440" w:type="dxa"/>
            <w:tcBorders>
              <w:top w:val="single" w:sz="4" w:space="0" w:color="auto"/>
              <w:bottom w:val="single" w:sz="4" w:space="0" w:color="auto"/>
            </w:tcBorders>
            <w:vAlign w:val="center"/>
          </w:tcPr>
          <w:p w14:paraId="7A19010E" w14:textId="77777777" w:rsidR="00374AA8" w:rsidRPr="00716BEB" w:rsidRDefault="00374AA8" w:rsidP="002D0AEF">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990" w:type="dxa"/>
            <w:tcBorders>
              <w:top w:val="single" w:sz="4" w:space="0" w:color="auto"/>
              <w:bottom w:val="single" w:sz="4" w:space="0" w:color="auto"/>
            </w:tcBorders>
            <w:vAlign w:val="center"/>
          </w:tcPr>
          <w:p w14:paraId="2C4A6FFF" w14:textId="77777777" w:rsidR="00374AA8" w:rsidRPr="00716BEB" w:rsidRDefault="00374AA8" w:rsidP="002D0AEF">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Borders>
              <w:top w:val="single" w:sz="4" w:space="0" w:color="auto"/>
              <w:bottom w:val="single" w:sz="4" w:space="0" w:color="auto"/>
            </w:tcBorders>
            <w:vAlign w:val="center"/>
          </w:tcPr>
          <w:p w14:paraId="3EB7517E" w14:textId="77777777" w:rsidR="00374AA8" w:rsidRPr="00716BEB" w:rsidRDefault="00374AA8" w:rsidP="002D0AEF">
            <w:pPr>
              <w:pStyle w:val="Bodytext1"/>
              <w:shd w:val="clear" w:color="auto" w:fill="auto"/>
              <w:tabs>
                <w:tab w:val="left" w:pos="365"/>
              </w:tabs>
              <w:spacing w:line="240" w:lineRule="auto"/>
              <w:ind w:firstLine="0"/>
              <w:contextualSpacing/>
              <w:jc w:val="center"/>
              <w:rPr>
                <w:sz w:val="20"/>
                <w:szCs w:val="20"/>
                <w:shd w:val="clear" w:color="auto" w:fill="FFFFFF"/>
              </w:rPr>
            </w:pPr>
            <m:oMathPara>
              <m:oMath>
                <m:r>
                  <w:rPr>
                    <w:rStyle w:val="Bodytext9"/>
                    <w:rFonts w:ascii="Cambria Math" w:hAnsi="Cambria Math"/>
                    <w:color w:val="000000"/>
                    <w:sz w:val="20"/>
                    <w:szCs w:val="20"/>
                  </w:rPr>
                  <m:t>∑</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AS</m:t>
                    </m:r>
                  </m:sub>
                </m:sSub>
                <m:r>
                  <w:rPr>
                    <w:rFonts w:ascii="Cambria Math" w:hAnsi="Cambria Math"/>
                    <w:sz w:val="20"/>
                    <w:szCs w:val="20"/>
                  </w:rPr>
                  <m:t>=139</m:t>
                </m:r>
              </m:oMath>
            </m:oMathPara>
          </w:p>
        </w:tc>
      </w:tr>
    </w:tbl>
    <w:p w14:paraId="16B49094" w14:textId="77777777" w:rsidR="00374AA8" w:rsidRPr="00F31A8C" w:rsidRDefault="00374AA8" w:rsidP="00374AA8">
      <w:pPr>
        <w:pStyle w:val="Bodytext21"/>
        <w:shd w:val="clear" w:color="auto" w:fill="auto"/>
        <w:spacing w:line="240" w:lineRule="auto"/>
        <w:contextualSpacing/>
        <w:rPr>
          <w:rStyle w:val="Bodytext9"/>
          <w:b w:val="0"/>
          <w:sz w:val="20"/>
          <w:szCs w:val="20"/>
        </w:rPr>
      </w:pPr>
    </w:p>
    <w:p w14:paraId="04AD3DC2" w14:textId="439398E6" w:rsidR="00F31A8C" w:rsidRPr="004C6AA4" w:rsidRDefault="00F31A8C" w:rsidP="00F31A8C">
      <w:pPr>
        <w:pStyle w:val="Bodytext21"/>
        <w:shd w:val="clear" w:color="auto" w:fill="auto"/>
        <w:spacing w:line="240" w:lineRule="auto"/>
        <w:contextualSpacing/>
        <w:outlineLvl w:val="0"/>
        <w:rPr>
          <w:rStyle w:val="Bodytext2"/>
          <w:bCs/>
          <w:color w:val="000000"/>
          <w:sz w:val="20"/>
          <w:szCs w:val="20"/>
        </w:rPr>
      </w:pPr>
      <w:r>
        <w:rPr>
          <w:rStyle w:val="Bodytext2"/>
          <w:color w:val="000000"/>
          <w:sz w:val="20"/>
          <w:szCs w:val="20"/>
        </w:rPr>
        <w:t xml:space="preserve">Critical values: </w:t>
      </w:r>
      <m:oMath>
        <m:sSub>
          <m:sSubPr>
            <m:ctrlPr>
              <w:rPr>
                <w:rFonts w:ascii="Cambria Math" w:hAnsi="Cambria Math"/>
                <w:b w:val="0"/>
                <w:bCs w:val="0"/>
              </w:rPr>
            </m:ctrlPr>
          </m:sSubPr>
          <m:e>
            <m:r>
              <w:rPr>
                <w:rFonts w:ascii="Cambria Math" w:hAnsi="Cambria Math"/>
              </w:rPr>
              <m:t>U</m:t>
            </m:r>
          </m:e>
          <m:sub>
            <m:r>
              <m:rPr>
                <m:sty m:val="p"/>
              </m:rPr>
              <w:rPr>
                <w:rFonts w:ascii="Cambria Math" w:hAnsi="Cambria Math"/>
              </w:rPr>
              <m:t>.05</m:t>
            </m:r>
          </m:sub>
        </m:sSub>
        <m:r>
          <m:rPr>
            <m:sty m:val="p"/>
          </m:rPr>
          <w:rPr>
            <w:rFonts w:ascii="Cambria Math" w:hAnsi="Cambria Math"/>
          </w:rPr>
          <m:t>= 23.0</m:t>
        </m:r>
      </m:oMath>
    </w:p>
    <w:p w14:paraId="6C246C7D" w14:textId="4DC449C0" w:rsidR="00F31A8C" w:rsidRPr="00C55484" w:rsidRDefault="00C55484" w:rsidP="00C55484">
      <w:pPr>
        <w:rPr>
          <w:rStyle w:val="Bodytext2"/>
          <w:b w:val="0"/>
          <w:sz w:val="20"/>
          <w:szCs w:val="20"/>
        </w:rPr>
      </w:pPr>
      <m:oMathPara>
        <m:oMathParaPr>
          <m:jc m:val="left"/>
        </m:oMathParaPr>
        <m:oMath>
          <m:r>
            <w:rPr>
              <w:rStyle w:val="Bodytext2"/>
              <w:rFonts w:ascii="Cambria Math" w:hAnsi="Cambria Math"/>
              <w:sz w:val="20"/>
              <w:szCs w:val="20"/>
            </w:rPr>
            <m:t>U = 1</m:t>
          </m:r>
          <m:r>
            <w:rPr>
              <w:rStyle w:val="Bodytext2"/>
              <w:rFonts w:ascii="Cambria Math" w:hAnsi="Cambria Math"/>
              <w:sz w:val="20"/>
              <w:szCs w:val="20"/>
            </w:rPr>
            <m:t>8</m:t>
          </m:r>
        </m:oMath>
      </m:oMathPara>
    </w:p>
    <w:p w14:paraId="5A6DB65F" w14:textId="29E8B950" w:rsidR="00FA3A87" w:rsidRPr="00DA73F7" w:rsidRDefault="00DA73F7">
      <w:pPr>
        <w:rPr>
          <w:rStyle w:val="BodytextBold"/>
          <w:bCs w:val="0"/>
          <w:color w:val="000000"/>
          <w:sz w:val="20"/>
          <w:szCs w:val="20"/>
        </w:rPr>
      </w:pPr>
      <m:oMathPara>
        <m:oMathParaPr>
          <m:jc m:val="left"/>
        </m:oMathParaP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sub>
          </m:sSub>
          <m:r>
            <w:rPr>
              <w:rFonts w:ascii="Cambria Math" w:hAnsi="Cambria Math"/>
              <w:sz w:val="20"/>
              <w:szCs w:val="20"/>
            </w:rPr>
            <m:t>=.68</m:t>
          </m:r>
          <m:r>
            <w:rPr>
              <w:rFonts w:ascii="Cambria Math" w:hAnsi="Cambria Math"/>
              <w:sz w:val="20"/>
              <w:szCs w:val="20"/>
            </w:rPr>
            <m:t>0</m:t>
          </m:r>
        </m:oMath>
      </m:oMathPara>
    </w:p>
    <w:p w14:paraId="4B5F5123" w14:textId="77777777" w:rsidR="001300A5" w:rsidRDefault="001300A5">
      <w:pPr>
        <w:rPr>
          <w:rStyle w:val="BodytextBold"/>
          <w:bCs w:val="0"/>
          <w:color w:val="000000"/>
          <w:sz w:val="20"/>
          <w:szCs w:val="20"/>
        </w:rPr>
      </w:pPr>
      <w:r>
        <w:rPr>
          <w:rStyle w:val="BodytextBold"/>
          <w:bCs w:val="0"/>
          <w:color w:val="000000"/>
          <w:sz w:val="20"/>
          <w:szCs w:val="20"/>
        </w:rPr>
        <w:br w:type="page"/>
      </w:r>
    </w:p>
    <w:p w14:paraId="07865DAC" w14:textId="70997D0D" w:rsidR="006B2F3A" w:rsidRPr="002C4F3C" w:rsidRDefault="00FA3A87" w:rsidP="006B2F3A">
      <w:pPr>
        <w:pStyle w:val="Heading2"/>
        <w:rPr>
          <w:rStyle w:val="BodytextBold"/>
          <w:b/>
          <w:color w:val="000000"/>
          <w:sz w:val="20"/>
          <w:szCs w:val="20"/>
        </w:rPr>
      </w:pPr>
      <w:r w:rsidRPr="002C4F3C">
        <w:rPr>
          <w:rStyle w:val="BodytextBold"/>
          <w:b/>
          <w:color w:val="000000"/>
          <w:sz w:val="20"/>
          <w:szCs w:val="20"/>
        </w:rPr>
        <w:lastRenderedPageBreak/>
        <w:t>ANSWERS</w:t>
      </w:r>
    </w:p>
    <w:p w14:paraId="5F1B0F78" w14:textId="10027624" w:rsidR="00FA3A87" w:rsidRDefault="00FA3A87" w:rsidP="00FA3A87">
      <w:pPr>
        <w:pStyle w:val="Heading2"/>
      </w:pPr>
      <w:r>
        <w:t>Multiple Choice Questions</w:t>
      </w:r>
    </w:p>
    <w:p w14:paraId="6A245CA1" w14:textId="77777777" w:rsidR="00FA3A87" w:rsidRDefault="00FA3A87" w:rsidP="00FA3A87">
      <w:pPr>
        <w:rPr>
          <w:rFonts w:ascii="Times New Roman" w:hAnsi="Times New Roman" w:cs="Times New Roman"/>
          <w:sz w:val="20"/>
          <w:szCs w:val="20"/>
        </w:rPr>
      </w:pPr>
    </w:p>
    <w:p w14:paraId="497AFAE6" w14:textId="77777777" w:rsidR="00FA3A87" w:rsidRDefault="00FA3A87" w:rsidP="00FA3A87">
      <w:pPr>
        <w:rPr>
          <w:rFonts w:ascii="Times New Roman" w:hAnsi="Times New Roman" w:cs="Times New Roman"/>
          <w:sz w:val="20"/>
          <w:szCs w:val="20"/>
        </w:rPr>
      </w:pPr>
    </w:p>
    <w:p w14:paraId="0DF82FC3" w14:textId="3BEE20DE"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c.  participants in the anger management class scored significantly lower than the national mean, </w:t>
      </w:r>
      <m:oMath>
        <m:r>
          <w:rPr>
            <w:rFonts w:ascii="Cambria Math" w:hAnsi="Cambria Math" w:cs="Times New Roman"/>
            <w:sz w:val="20"/>
            <w:szCs w:val="20"/>
          </w:rPr>
          <m:t>p &lt; .05</m:t>
        </m:r>
      </m:oMath>
    </w:p>
    <w:p w14:paraId="463AD804" w14:textId="5A26473F"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First look up a critical </w:t>
      </w:r>
      <w:r>
        <w:rPr>
          <w:rFonts w:ascii="Times New Roman" w:hAnsi="Times New Roman" w:cs="Times New Roman"/>
          <w:i/>
          <w:sz w:val="20"/>
          <w:szCs w:val="20"/>
        </w:rPr>
        <w:t>t</w:t>
      </w:r>
      <w:r>
        <w:rPr>
          <w:rFonts w:ascii="Times New Roman" w:hAnsi="Times New Roman" w:cs="Times New Roman"/>
          <w:sz w:val="20"/>
          <w:szCs w:val="20"/>
        </w:rPr>
        <w:t xml:space="preserve"> value, here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.05</m:t>
            </m:r>
          </m:sub>
        </m:sSub>
        <m:r>
          <w:rPr>
            <w:rFonts w:ascii="Cambria Math" w:hAnsi="Cambria Math" w:cs="Times New Roman"/>
            <w:sz w:val="20"/>
            <w:szCs w:val="20"/>
          </w:rPr>
          <m:t>(99) = 1.990</m:t>
        </m:r>
      </m:oMath>
      <w:r>
        <w:rPr>
          <w:rFonts w:ascii="Times New Roman" w:hAnsi="Times New Roman" w:cs="Times New Roman"/>
          <w:sz w:val="20"/>
          <w:szCs w:val="20"/>
        </w:rPr>
        <w:t>. Determine that there is a significant effect. Option c. is better than option b. because it is better to include the probability value and describe the direction of the difference than to make the general conclusion reported in b.</w:t>
      </w:r>
    </w:p>
    <w:p w14:paraId="2CB5628A" w14:textId="464BDD36"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c. </w:t>
      </w:r>
      <m:oMath>
        <m:r>
          <w:rPr>
            <w:rFonts w:ascii="Cambria Math" w:hAnsi="Cambria Math" w:cs="Times New Roman"/>
            <w:sz w:val="20"/>
            <w:szCs w:val="20"/>
          </w:rPr>
          <m:t>.09</m:t>
        </m:r>
      </m:oMath>
    </w:p>
    <w:p w14:paraId="38CD5B11" w14:textId="38D74F98"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 xml:space="preserve">Explanation: </w:t>
      </w:r>
      <w:r>
        <w:rPr>
          <w:rFonts w:ascii="Times New Roman" w:hAnsi="Times New Roman" w:cs="Times New Roman"/>
          <w:sz w:val="20"/>
          <w:szCs w:val="20"/>
        </w:rPr>
        <w:t>Remember, the coefficient of determination (</w:t>
      </w:r>
      <m:oMath>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oMath>
      <w:r>
        <w:rPr>
          <w:rFonts w:ascii="Times New Roman" w:hAnsi="Times New Roman" w:cs="Times New Roman"/>
          <w:sz w:val="20"/>
          <w:szCs w:val="20"/>
        </w:rPr>
        <w:t>) tells you the proportion of variance that is shared between two variables.</w:t>
      </w:r>
    </w:p>
    <w:p w14:paraId="53742947" w14:textId="1CA18D46"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b. while a parent is deployed, children’s social scores decline significantly, </w:t>
      </w:r>
      <m:oMath>
        <m:r>
          <w:rPr>
            <w:rFonts w:ascii="Cambria Math" w:hAnsi="Cambria Math" w:cs="Times New Roman"/>
            <w:sz w:val="20"/>
            <w:szCs w:val="20"/>
          </w:rPr>
          <m:t>p &lt; .05</m:t>
        </m:r>
      </m:oMath>
    </w:p>
    <w:p w14:paraId="1C7F3AB3" w14:textId="0504583A"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For a one-tailed test,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.05</m:t>
            </m:r>
          </m:sub>
        </m:sSub>
        <m:r>
          <w:rPr>
            <w:rFonts w:ascii="Cambria Math" w:hAnsi="Cambria Math" w:cs="Times New Roman"/>
            <w:sz w:val="20"/>
            <w:szCs w:val="20"/>
          </w:rPr>
          <m:t>(50) = 466</m:t>
        </m:r>
      </m:oMath>
      <w:r>
        <w:rPr>
          <w:rFonts w:ascii="Times New Roman" w:hAnsi="Times New Roman" w:cs="Times New Roman"/>
          <w:sz w:val="20"/>
          <w:szCs w:val="20"/>
        </w:rPr>
        <w:t xml:space="preserve"> and your obtained value is smaller, so there is a significant effect. And, by comparing the means identified in the problem, you can see that scores were lower during deployment than before deployment.</w:t>
      </w:r>
    </w:p>
    <w:p w14:paraId="03C2F877" w14:textId="09431429"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d. the rising moon is judged significantly larger than the zenith moon, </w:t>
      </w:r>
      <m:oMath>
        <m:r>
          <w:rPr>
            <w:rFonts w:ascii="Cambria Math" w:hAnsi="Cambria Math" w:cs="Times New Roman"/>
            <w:sz w:val="20"/>
            <w:szCs w:val="20"/>
          </w:rPr>
          <m:t>p &lt; .05</m:t>
        </m:r>
      </m:oMath>
    </w:p>
    <w:p w14:paraId="3BD3C7FB" w14:textId="53EC8DB8"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For this experiment,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.05</m:t>
            </m:r>
          </m:sub>
        </m:sSub>
        <m:r>
          <w:rPr>
            <w:rFonts w:ascii="Cambria Math" w:hAnsi="Cambria Math" w:cs="Times New Roman"/>
            <w:sz w:val="20"/>
            <w:szCs w:val="20"/>
          </w:rPr>
          <m:t>(19) = 2.093</m:t>
        </m:r>
      </m:oMath>
      <w:r>
        <w:rPr>
          <w:rFonts w:ascii="Times New Roman" w:hAnsi="Times New Roman" w:cs="Times New Roman"/>
          <w:sz w:val="20"/>
          <w:szCs w:val="20"/>
        </w:rPr>
        <w:t xml:space="preserve">. So, the probability of getting your obtained </w:t>
      </w:r>
      <w:r>
        <w:rPr>
          <w:rFonts w:ascii="Times New Roman" w:hAnsi="Times New Roman" w:cs="Times New Roman"/>
          <w:i/>
          <w:sz w:val="20"/>
          <w:szCs w:val="20"/>
        </w:rPr>
        <w:t xml:space="preserve">t </w:t>
      </w:r>
      <w:r>
        <w:rPr>
          <w:rFonts w:ascii="Times New Roman" w:hAnsi="Times New Roman" w:cs="Times New Roman"/>
          <w:sz w:val="20"/>
          <w:szCs w:val="20"/>
        </w:rPr>
        <w:t xml:space="preserve">value is </w:t>
      </w:r>
      <m:oMath>
        <m:r>
          <w:rPr>
            <w:rFonts w:ascii="Cambria Math" w:hAnsi="Cambria Math" w:cs="Times New Roman"/>
            <w:sz w:val="20"/>
            <w:szCs w:val="20"/>
          </w:rPr>
          <m:t>&lt;</m:t>
        </m:r>
        <m:r>
          <w:rPr>
            <w:rFonts w:ascii="Cambria Math" w:hAnsi="Cambria Math" w:cs="Times New Roman"/>
            <w:sz w:val="20"/>
            <w:szCs w:val="20"/>
          </w:rPr>
          <m:t>.05</m:t>
        </m:r>
      </m:oMath>
      <w:r>
        <w:rPr>
          <w:rFonts w:ascii="Times New Roman" w:hAnsi="Times New Roman" w:cs="Times New Roman"/>
          <w:sz w:val="20"/>
          <w:szCs w:val="20"/>
        </w:rPr>
        <w:t xml:space="preserve"> if the null hypothesis were true. Although c. is accurate, conclusions are stronger when they specify the direction of the difference and the probability value.</w:t>
      </w:r>
    </w:p>
    <w:p w14:paraId="433714C5" w14:textId="65793120" w:rsidR="00FA3A87" w:rsidRP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b. judgments about the size of the moon</w:t>
      </w:r>
    </w:p>
    <w:p w14:paraId="55F3E77A" w14:textId="13353FD9"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b. 20</w:t>
      </w:r>
    </w:p>
    <w:p w14:paraId="7BB941B4" w14:textId="20F16496"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Degrees of freedom for a paired-samples </w:t>
      </w:r>
      <w:r>
        <w:rPr>
          <w:rFonts w:ascii="Times New Roman" w:hAnsi="Times New Roman" w:cs="Times New Roman"/>
          <w:i/>
          <w:sz w:val="20"/>
          <w:szCs w:val="20"/>
        </w:rPr>
        <w:t xml:space="preserve">t </w:t>
      </w:r>
      <w:r>
        <w:rPr>
          <w:rFonts w:ascii="Times New Roman" w:hAnsi="Times New Roman" w:cs="Times New Roman"/>
          <w:sz w:val="20"/>
          <w:szCs w:val="20"/>
        </w:rPr>
        <w:t xml:space="preserve">test are </w:t>
      </w:r>
      <m:oMath>
        <m:r>
          <w:rPr>
            <w:rFonts w:ascii="Cambria Math" w:hAnsi="Cambria Math" w:cs="Times New Roman"/>
            <w:sz w:val="20"/>
            <w:szCs w:val="20"/>
          </w:rPr>
          <m:t>N - 1</m:t>
        </m:r>
      </m:oMath>
      <w:r>
        <w:rPr>
          <w:rFonts w:ascii="Times New Roman" w:hAnsi="Times New Roman" w:cs="Times New Roman"/>
          <w:sz w:val="20"/>
          <w:szCs w:val="20"/>
        </w:rPr>
        <w:t xml:space="preserve">, with </w:t>
      </w:r>
      <w:r>
        <w:rPr>
          <w:rFonts w:ascii="Times New Roman" w:hAnsi="Times New Roman" w:cs="Times New Roman"/>
          <w:i/>
          <w:sz w:val="20"/>
          <w:szCs w:val="20"/>
        </w:rPr>
        <w:t>N</w:t>
      </w:r>
      <w:r>
        <w:rPr>
          <w:rFonts w:ascii="Times New Roman" w:hAnsi="Times New Roman" w:cs="Times New Roman"/>
          <w:sz w:val="20"/>
          <w:szCs w:val="20"/>
        </w:rPr>
        <w:t xml:space="preserve"> being the number of pairs. Adding 1 to the 19 degrees of freedom means there were 20 participants. </w:t>
      </w:r>
    </w:p>
    <w:p w14:paraId="506932E1" w14:textId="453A2387"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 an independent-samples t test</w:t>
      </w:r>
    </w:p>
    <w:p w14:paraId="76869D95" w14:textId="2B655ABD"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One easy way to tell this is an independent-samples design is that the two samples have unequal </w:t>
      </w:r>
      <w:r>
        <w:rPr>
          <w:rFonts w:ascii="Times New Roman" w:hAnsi="Times New Roman" w:cs="Times New Roman"/>
          <w:i/>
          <w:sz w:val="20"/>
          <w:szCs w:val="20"/>
        </w:rPr>
        <w:t>N</w:t>
      </w:r>
      <w:r>
        <w:rPr>
          <w:rFonts w:ascii="Times New Roman" w:hAnsi="Times New Roman" w:cs="Times New Roman"/>
          <w:sz w:val="20"/>
          <w:szCs w:val="20"/>
        </w:rPr>
        <w:t>s.</w:t>
      </w:r>
      <w:r w:rsidR="00B850B8">
        <w:rPr>
          <w:rFonts w:ascii="Times New Roman" w:hAnsi="Times New Roman" w:cs="Times New Roman"/>
          <w:sz w:val="20"/>
          <w:szCs w:val="20"/>
        </w:rPr>
        <w:t xml:space="preserve"> </w:t>
      </w:r>
    </w:p>
    <w:p w14:paraId="486C09C9" w14:textId="7A4AC9A8"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c. 40</w:t>
      </w:r>
    </w:p>
    <w:p w14:paraId="61E0B6A1" w14:textId="57A0139D"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description states that one sample contained 16 individuals, whereas the other sample contained 26 individuals. Unequal sample sizes—plus no indication of pairing or repeated measures—tells you an independent-samples </w:t>
      </w:r>
      <w:r>
        <w:rPr>
          <w:rFonts w:ascii="Times New Roman" w:hAnsi="Times New Roman" w:cs="Times New Roman"/>
          <w:i/>
          <w:sz w:val="20"/>
          <w:szCs w:val="20"/>
        </w:rPr>
        <w:t>t</w:t>
      </w:r>
      <w:r>
        <w:rPr>
          <w:rFonts w:ascii="Times New Roman" w:hAnsi="Times New Roman" w:cs="Times New Roman"/>
          <w:sz w:val="20"/>
          <w:szCs w:val="20"/>
        </w:rPr>
        <w:t xml:space="preserve"> test is appropriate.</w:t>
      </w:r>
      <w:r w:rsidR="00B850B8">
        <w:rPr>
          <w:rFonts w:ascii="Times New Roman" w:hAnsi="Times New Roman" w:cs="Times New Roman"/>
          <w:sz w:val="20"/>
          <w:szCs w:val="20"/>
        </w:rPr>
        <w:t xml:space="preserve"> </w:t>
      </w:r>
      <w:r>
        <w:rPr>
          <w:rFonts w:ascii="Times New Roman" w:hAnsi="Times New Roman" w:cs="Times New Roman"/>
          <w:sz w:val="20"/>
          <w:szCs w:val="20"/>
        </w:rPr>
        <w:t xml:space="preserve">For that analysis, </w:t>
      </w:r>
      <m:oMath>
        <m:r>
          <w:rPr>
            <w:rFonts w:ascii="Cambria Math" w:hAnsi="Cambria Math" w:cs="Times New Roman"/>
            <w:sz w:val="20"/>
            <w:szCs w:val="20"/>
          </w:rPr>
          <m:t>df=</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cs="Times New Roman"/>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cs="Times New Roman"/>
            <w:sz w:val="20"/>
            <w:szCs w:val="20"/>
          </w:rPr>
          <m:t>-2</m:t>
        </m:r>
      </m:oMath>
      <w:r>
        <w:rPr>
          <w:rFonts w:ascii="Times New Roman" w:hAnsi="Times New Roman" w:cs="Times New Roman"/>
          <w:sz w:val="20"/>
          <w:szCs w:val="20"/>
        </w:rPr>
        <w:t>.</w:t>
      </w:r>
    </w:p>
    <w:p w14:paraId="46C2A2A2" w14:textId="767C1BB5"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 there is no statistically significant difference in the legibility of ads in capital letters and ads in lower case letters</w:t>
      </w:r>
    </w:p>
    <w:p w14:paraId="39509D22" w14:textId="5C1C4CF3"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For this experiment,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.05</m:t>
            </m:r>
          </m:sub>
        </m:sSub>
        <m:r>
          <w:rPr>
            <w:rFonts w:ascii="Cambria Math" w:hAnsi="Cambria Math" w:cs="Times New Roman"/>
            <w:sz w:val="20"/>
            <w:szCs w:val="20"/>
          </w:rPr>
          <m:t>(40) = 2.021</m:t>
        </m:r>
      </m:oMath>
      <w:r>
        <w:rPr>
          <w:rFonts w:ascii="Times New Roman" w:hAnsi="Times New Roman" w:cs="Times New Roman"/>
          <w:sz w:val="20"/>
          <w:szCs w:val="20"/>
        </w:rPr>
        <w:t xml:space="preserve">. So, the probability of getting the obtained </w:t>
      </w:r>
      <w:r>
        <w:rPr>
          <w:rFonts w:ascii="Times New Roman" w:hAnsi="Times New Roman" w:cs="Times New Roman"/>
          <w:i/>
          <w:sz w:val="20"/>
          <w:szCs w:val="20"/>
        </w:rPr>
        <w:t xml:space="preserve">t </w:t>
      </w:r>
      <w:r>
        <w:rPr>
          <w:rFonts w:ascii="Times New Roman" w:hAnsi="Times New Roman" w:cs="Times New Roman"/>
          <w:sz w:val="20"/>
          <w:szCs w:val="20"/>
        </w:rPr>
        <w:t xml:space="preserve">value is </w:t>
      </w:r>
      <m:oMath>
        <m:r>
          <w:rPr>
            <w:rFonts w:ascii="Cambria Math" w:hAnsi="Cambria Math" w:cs="Times New Roman"/>
            <w:sz w:val="20"/>
            <w:szCs w:val="20"/>
          </w:rPr>
          <m:t>&lt; .05</m:t>
        </m:r>
      </m:oMath>
      <w:r>
        <w:rPr>
          <w:rFonts w:ascii="Times New Roman" w:hAnsi="Times New Roman" w:cs="Times New Roman"/>
          <w:sz w:val="20"/>
          <w:szCs w:val="20"/>
        </w:rPr>
        <w:t xml:space="preserve"> if the null hypothesis were true.</w:t>
      </w:r>
    </w:p>
    <w:p w14:paraId="3ED0D9F8" w14:textId="412861EB"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c. the type of letters in the ad</w:t>
      </w:r>
    </w:p>
    <w:p w14:paraId="73EF6FF8" w14:textId="0470A70D"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b. living conditions produce a significant effect on learning ability of rats, </w:t>
      </w:r>
      <m:oMath>
        <m:r>
          <w:rPr>
            <w:rFonts w:ascii="Cambria Math" w:hAnsi="Cambria Math" w:cs="Times New Roman"/>
            <w:sz w:val="20"/>
            <w:szCs w:val="20"/>
          </w:rPr>
          <m:t>p &lt; .05</m:t>
        </m:r>
      </m:oMath>
    </w:p>
    <w:p w14:paraId="6A9580AA" w14:textId="5412230E"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critical value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.05</m:t>
            </m:r>
          </m:sub>
        </m:sSub>
        <m:r>
          <w:rPr>
            <w:rFonts w:ascii="Cambria Math" w:hAnsi="Cambria Math" w:cs="Times New Roman"/>
            <w:sz w:val="20"/>
            <w:szCs w:val="20"/>
          </w:rPr>
          <m:t>(2, 42) = 3.22</m:t>
        </m:r>
      </m:oMath>
      <w:r>
        <w:rPr>
          <w:rFonts w:ascii="Times New Roman" w:hAnsi="Times New Roman" w:cs="Times New Roman"/>
          <w:sz w:val="20"/>
          <w:szCs w:val="20"/>
        </w:rPr>
        <w:t xml:space="preserve">, so you found a significant effect of learning conditions. You can rule out answers c. and d. because you do not have any information from Tukey </w:t>
      </w:r>
      <m:oMath>
        <m:r>
          <w:rPr>
            <w:rFonts w:ascii="Cambria Math" w:hAnsi="Cambria Math" w:cs="Times New Roman"/>
            <w:sz w:val="20"/>
            <w:szCs w:val="20"/>
          </w:rPr>
          <m:t>HSD</m:t>
        </m:r>
      </m:oMath>
      <w:r>
        <w:rPr>
          <w:rFonts w:ascii="Times New Roman" w:hAnsi="Times New Roman" w:cs="Times New Roman"/>
          <w:sz w:val="20"/>
          <w:szCs w:val="20"/>
        </w:rPr>
        <w:t xml:space="preserve"> tests that would allow you to speak about pairwise comparisons.</w:t>
      </w:r>
    </w:p>
    <w:p w14:paraId="39FB06F5" w14:textId="7F82BE4E"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b. the population variances must be equal and the distributions must be normally distributed</w:t>
      </w:r>
    </w:p>
    <w:p w14:paraId="55CBADD8" w14:textId="6D85712C"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a. retained if </w:t>
      </w:r>
      <m:oMath>
        <m:r>
          <w:rPr>
            <w:rFonts w:ascii="Cambria Math" w:hAnsi="Cambria Math" w:cs="Times New Roman"/>
            <w:sz w:val="20"/>
            <w:szCs w:val="20"/>
          </w:rPr>
          <m:t>α = .05</m:t>
        </m:r>
      </m:oMath>
    </w:p>
    <w:p w14:paraId="642F78BA" w14:textId="0E3B3A91"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critical value for</w:t>
      </w:r>
      <w:r w:rsidR="00327D5E">
        <w:rPr>
          <w:rFonts w:ascii="Times New Roman" w:hAnsi="Times New Roman" w:cs="Times New Roman"/>
          <w:sz w:val="20"/>
          <w:szCs w:val="20"/>
        </w:rPr>
        <w:t xml:space="preserve"> χ</w:t>
      </w:r>
      <w:r w:rsidR="00327D5E" w:rsidRPr="00327D5E">
        <w:rPr>
          <w:rFonts w:ascii="Times New Roman" w:hAnsi="Times New Roman" w:cs="Times New Roman"/>
          <w:sz w:val="20"/>
          <w:szCs w:val="20"/>
          <w:vertAlign w:val="superscript"/>
        </w:rPr>
        <w:t>2</w:t>
      </w:r>
      <m:oMath>
        <m:r>
          <w:rPr>
            <w:rFonts w:ascii="Cambria Math" w:hAnsi="Cambria Math" w:cs="Times New Roman"/>
            <w:sz w:val="20"/>
            <w:szCs w:val="20"/>
            <w:vertAlign w:val="superscript"/>
          </w:rPr>
          <m:t>​</m:t>
        </m:r>
        <m:sSub>
          <m:sSubPr>
            <m:ctrlPr>
              <w:rPr>
                <w:rFonts w:ascii="Cambria Math" w:hAnsi="Cambria Math" w:cs="Times New Roman"/>
                <w:i/>
                <w:sz w:val="20"/>
                <w:szCs w:val="20"/>
              </w:rPr>
            </m:ctrlPr>
          </m:sSubPr>
          <m:e>
            <m:r>
              <w:rPr>
                <w:rFonts w:ascii="Cambria Math" w:hAnsi="Cambria Math" w:cs="Times New Roman"/>
                <w:sz w:val="20"/>
                <w:szCs w:val="20"/>
              </w:rPr>
              <m:t> </m:t>
            </m:r>
          </m:e>
          <m:sub>
            <m:r>
              <w:rPr>
                <w:rFonts w:ascii="Cambria Math" w:hAnsi="Cambria Math" w:cs="Times New Roman"/>
                <w:sz w:val="20"/>
                <w:szCs w:val="20"/>
              </w:rPr>
              <m:t>. 05</m:t>
            </m:r>
          </m:sub>
        </m:sSub>
        <m:r>
          <w:rPr>
            <w:rFonts w:ascii="Cambria Math" w:hAnsi="Cambria Math" w:cs="Times New Roman"/>
            <w:sz w:val="20"/>
            <w:szCs w:val="20"/>
          </w:rPr>
          <m:t>(7)=14.067</m:t>
        </m:r>
      </m:oMath>
      <w:r>
        <w:rPr>
          <w:rFonts w:ascii="Times New Roman" w:hAnsi="Times New Roman" w:cs="Times New Roman"/>
          <w:sz w:val="20"/>
          <w:szCs w:val="20"/>
        </w:rPr>
        <w:t xml:space="preserve">, which is larger than your obtained value, so you will retain the </w:t>
      </w: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oMath>
      <w:r>
        <w:rPr>
          <w:rFonts w:ascii="Times New Roman" w:hAnsi="Times New Roman" w:cs="Times New Roman"/>
          <w:sz w:val="20"/>
          <w:szCs w:val="20"/>
        </w:rPr>
        <w:t>.</w:t>
      </w:r>
    </w:p>
    <w:p w14:paraId="4AEF1C12" w14:textId="3EB6846F"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a. there is no significant difference between the data and the theory of random assortment, </w:t>
      </w:r>
      <m:oMath>
        <m:r>
          <w:rPr>
            <w:rFonts w:ascii="Cambria Math" w:hAnsi="Cambria Math" w:cs="Times New Roman"/>
            <w:sz w:val="20"/>
            <w:szCs w:val="20"/>
          </w:rPr>
          <m:t>p &gt; .05</m:t>
        </m:r>
      </m:oMath>
      <w:r>
        <w:rPr>
          <w:rFonts w:ascii="Times New Roman" w:hAnsi="Times New Roman" w:cs="Times New Roman"/>
          <w:sz w:val="20"/>
          <w:szCs w:val="20"/>
        </w:rPr>
        <w:tab/>
      </w:r>
    </w:p>
    <w:p w14:paraId="179F7031" w14:textId="44796691"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 1</w:t>
      </w:r>
    </w:p>
    <w:p w14:paraId="6960538F" w14:textId="27E5311B" w:rsidR="00FA3A87" w:rsidRDefault="00FA3A87" w:rsidP="00FA3A8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Because you know this is a 2</w:t>
      </w:r>
      <w:r w:rsidR="00327D5E">
        <w:rPr>
          <w:rFonts w:ascii="Times New Roman" w:hAnsi="Times New Roman" w:cs="Times New Roman"/>
          <w:sz w:val="20"/>
          <w:szCs w:val="20"/>
        </w:rPr>
        <w:t xml:space="preserve"> × </w:t>
      </w:r>
      <w:r>
        <w:rPr>
          <w:rFonts w:ascii="Times New Roman" w:hAnsi="Times New Roman" w:cs="Times New Roman"/>
          <w:sz w:val="20"/>
          <w:szCs w:val="20"/>
        </w:rPr>
        <w:t xml:space="preserve">2 test, you know there are two categories of each variable. As such, </w:t>
      </w:r>
      <m:oMath>
        <m:r>
          <w:rPr>
            <w:rFonts w:ascii="Cambria Math" w:hAnsi="Cambria Math" w:cs="Times New Roman"/>
            <w:sz w:val="20"/>
            <w:szCs w:val="20"/>
          </w:rPr>
          <m:t>df = (R - 1)(C - 1) = (2 - 1)(2 - 1) = 1</m:t>
        </m:r>
      </m:oMath>
      <w:r>
        <w:rPr>
          <w:rFonts w:ascii="Times New Roman" w:hAnsi="Times New Roman" w:cs="Times New Roman"/>
          <w:sz w:val="20"/>
          <w:szCs w:val="20"/>
        </w:rPr>
        <w:t>.</w:t>
      </w:r>
    </w:p>
    <w:p w14:paraId="59E7C9CE" w14:textId="0AC66DC9" w:rsidR="00FA3A87" w:rsidRDefault="00FA3A87" w:rsidP="00FA3A87">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d. there is no significant relationship between gender and assertiveness, </w:t>
      </w:r>
      <m:oMath>
        <m:r>
          <w:rPr>
            <w:rFonts w:ascii="Cambria Math" w:hAnsi="Cambria Math" w:cs="Times New Roman"/>
            <w:sz w:val="20"/>
            <w:szCs w:val="20"/>
          </w:rPr>
          <m:t>p &gt; .05</m:t>
        </m:r>
      </m:oMath>
    </w:p>
    <w:p w14:paraId="506A4E1C" w14:textId="58FD7340" w:rsidR="00FA3A87" w:rsidRPr="00FA3A87" w:rsidRDefault="00FA3A87" w:rsidP="00FA3A87">
      <w:pPr>
        <w:pStyle w:val="ListParagraph"/>
        <w:rPr>
          <w:rFonts w:ascii="Times New Roman" w:hAnsi="Times New Roman" w:cs="Times New Roman"/>
          <w:sz w:val="20"/>
          <w:szCs w:val="20"/>
        </w:rPr>
      </w:pPr>
      <w:r w:rsidRPr="008D6E9E">
        <w:rPr>
          <w:rFonts w:ascii="Times New Roman" w:hAnsi="Times New Roman" w:cs="Times New Roman"/>
          <w:b/>
          <w:bCs/>
          <w:sz w:val="20"/>
          <w:szCs w:val="20"/>
        </w:rPr>
        <w:t>Explanation:</w:t>
      </w:r>
      <w:r>
        <w:rPr>
          <w:rFonts w:ascii="Times New Roman" w:hAnsi="Times New Roman" w:cs="Times New Roman"/>
          <w:sz w:val="20"/>
          <w:szCs w:val="20"/>
        </w:rPr>
        <w:t xml:space="preserve"> For this study,</w:t>
      </w:r>
      <w:r w:rsidR="00327D5E" w:rsidRPr="00327D5E">
        <w:rPr>
          <w:rFonts w:ascii="Times New Roman" w:hAnsi="Times New Roman" w:cs="Times New Roman"/>
          <w:sz w:val="20"/>
          <w:szCs w:val="20"/>
        </w:rPr>
        <w:t xml:space="preserve"> </w:t>
      </w:r>
      <w:r w:rsidR="00327D5E">
        <w:rPr>
          <w:rFonts w:ascii="Times New Roman" w:hAnsi="Times New Roman" w:cs="Times New Roman"/>
          <w:sz w:val="20"/>
          <w:szCs w:val="20"/>
        </w:rPr>
        <w:t>χ</w:t>
      </w:r>
      <w:r w:rsidR="00327D5E" w:rsidRPr="00327D5E">
        <w:rPr>
          <w:rFonts w:ascii="Times New Roman" w:hAnsi="Times New Roman" w:cs="Times New Roman"/>
          <w:sz w:val="20"/>
          <w:szCs w:val="20"/>
          <w:vertAlign w:val="superscript"/>
        </w:rPr>
        <w:t>2</w:t>
      </w:r>
      <m:oMath>
        <m:r>
          <w:rPr>
            <w:rFonts w:ascii="Cambria Math" w:hAnsi="Cambria Math" w:cs="Times New Roman"/>
            <w:sz w:val="20"/>
            <w:szCs w:val="20"/>
            <w:vertAlign w:val="superscript"/>
          </w:rPr>
          <m:t>​</m:t>
        </m:r>
        <m:sSub>
          <m:sSubPr>
            <m:ctrlPr>
              <w:rPr>
                <w:rFonts w:ascii="Cambria Math" w:hAnsi="Cambria Math" w:cs="Times New Roman"/>
                <w:i/>
                <w:sz w:val="20"/>
                <w:szCs w:val="20"/>
              </w:rPr>
            </m:ctrlPr>
          </m:sSubPr>
          <m:e>
            <m:r>
              <w:rPr>
                <w:rFonts w:ascii="Cambria Math" w:hAnsi="Cambria Math" w:cs="Times New Roman"/>
                <w:sz w:val="20"/>
                <w:szCs w:val="20"/>
              </w:rPr>
              <m:t> </m:t>
            </m:r>
          </m:e>
          <m:sub>
            <m:r>
              <w:rPr>
                <w:rFonts w:ascii="Cambria Math" w:hAnsi="Cambria Math" w:cs="Times New Roman"/>
                <w:sz w:val="20"/>
                <w:szCs w:val="20"/>
              </w:rPr>
              <m:t>. 05</m:t>
            </m:r>
          </m:sub>
        </m:sSub>
        <m:r>
          <w:rPr>
            <w:rFonts w:ascii="Cambria Math" w:hAnsi="Cambria Math" w:cs="Times New Roman"/>
            <w:sz w:val="20"/>
            <w:szCs w:val="20"/>
          </w:rPr>
          <m:t>(</m:t>
        </m:r>
        <m:r>
          <w:rPr>
            <w:rFonts w:ascii="Cambria Math" w:hAnsi="Cambria Math" w:cs="Times New Roman"/>
            <w:sz w:val="20"/>
            <w:szCs w:val="20"/>
          </w:rPr>
          <m:t>1</m:t>
        </m:r>
        <m:r>
          <w:rPr>
            <w:rFonts w:ascii="Cambria Math" w:hAnsi="Cambria Math" w:cs="Times New Roman"/>
            <w:sz w:val="20"/>
            <w:szCs w:val="20"/>
          </w:rPr>
          <m:t>)=</m:t>
        </m:r>
        <m:r>
          <w:rPr>
            <w:rFonts w:ascii="Cambria Math" w:hAnsi="Cambria Math" w:cs="Times New Roman"/>
            <w:sz w:val="20"/>
            <w:szCs w:val="20"/>
          </w:rPr>
          <m:t>3.841</m:t>
        </m:r>
      </m:oMath>
      <w:r>
        <w:rPr>
          <w:rFonts w:ascii="Times New Roman" w:hAnsi="Times New Roman" w:cs="Times New Roman"/>
          <w:sz w:val="20"/>
          <w:szCs w:val="20"/>
        </w:rPr>
        <w:t>. So, the probability of getting the obtained</w:t>
      </w:r>
      <w:r w:rsidR="00327D5E">
        <w:rPr>
          <w:rFonts w:ascii="Times New Roman" w:hAnsi="Times New Roman" w:cs="Times New Roman"/>
          <w:sz w:val="20"/>
          <w:szCs w:val="20"/>
        </w:rPr>
        <w:t xml:space="preserve"> </w:t>
      </w:r>
      <w:r w:rsidR="00327D5E">
        <w:rPr>
          <w:rFonts w:ascii="Times New Roman" w:hAnsi="Times New Roman" w:cs="Times New Roman"/>
          <w:sz w:val="20"/>
          <w:szCs w:val="20"/>
        </w:rPr>
        <w:t>χ</w:t>
      </w:r>
      <w:r w:rsidR="00327D5E" w:rsidRPr="00327D5E">
        <w:rPr>
          <w:rFonts w:ascii="Times New Roman" w:hAnsi="Times New Roman" w:cs="Times New Roman"/>
          <w:sz w:val="20"/>
          <w:szCs w:val="20"/>
          <w:vertAlign w:val="superscript"/>
        </w:rPr>
        <w:t>2</w:t>
      </w:r>
      <w:r>
        <w:rPr>
          <w:rFonts w:ascii="Times New Roman" w:hAnsi="Times New Roman" w:cs="Times New Roman"/>
          <w:i/>
          <w:sz w:val="20"/>
          <w:szCs w:val="20"/>
        </w:rPr>
        <w:t xml:space="preserve"> </w:t>
      </w:r>
      <w:r>
        <w:rPr>
          <w:rFonts w:ascii="Times New Roman" w:hAnsi="Times New Roman" w:cs="Times New Roman"/>
          <w:sz w:val="20"/>
          <w:szCs w:val="20"/>
        </w:rPr>
        <w:t xml:space="preserve">value is </w:t>
      </w:r>
      <m:oMath>
        <m:r>
          <w:rPr>
            <w:rFonts w:ascii="Cambria Math" w:hAnsi="Cambria Math" w:cs="Times New Roman"/>
            <w:sz w:val="20"/>
            <w:szCs w:val="20"/>
          </w:rPr>
          <m:t>&gt; .05</m:t>
        </m:r>
      </m:oMath>
      <w:r>
        <w:rPr>
          <w:rFonts w:ascii="Times New Roman" w:hAnsi="Times New Roman" w:cs="Times New Roman"/>
          <w:sz w:val="20"/>
          <w:szCs w:val="20"/>
        </w:rPr>
        <w:t xml:space="preserve"> if the null hypothesis were true.</w:t>
      </w:r>
    </w:p>
    <w:p w14:paraId="7C47F13C" w14:textId="77777777" w:rsidR="00FA3A87" w:rsidRPr="00D84DE1" w:rsidRDefault="00FA3A87" w:rsidP="00FA3A87">
      <w:pPr>
        <w:pStyle w:val="Heading2"/>
      </w:pPr>
      <w:r>
        <w:lastRenderedPageBreak/>
        <w:t>Choosing Tests</w:t>
      </w:r>
    </w:p>
    <w:p w14:paraId="302C0DE4" w14:textId="77777777" w:rsidR="00FA3A87" w:rsidRDefault="00FA3A87" w:rsidP="00FA3A87">
      <w:pPr>
        <w:rPr>
          <w:rFonts w:ascii="Times New Roman" w:hAnsi="Times New Roman" w:cs="Times New Roman"/>
          <w:sz w:val="20"/>
          <w:szCs w:val="20"/>
        </w:rPr>
      </w:pPr>
    </w:p>
    <w:p w14:paraId="0BA5A8C0" w14:textId="73BF5701" w:rsidR="00FA3A87" w:rsidRPr="00FA3A87"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Independent-samples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6D4794EE" w14:textId="77777777" w:rsidR="00FA3A87" w:rsidRPr="00FA3A87" w:rsidRDefault="00FA3A87" w:rsidP="00FA3A87">
      <w:pPr>
        <w:rPr>
          <w:rFonts w:ascii="Times New Roman" w:hAnsi="Times New Roman" w:cs="Times New Roman"/>
          <w:sz w:val="20"/>
          <w:szCs w:val="20"/>
        </w:rPr>
      </w:pPr>
    </w:p>
    <w:p w14:paraId="6E295DBA" w14:textId="77777777" w:rsidR="00FA3A87" w:rsidRDefault="00FA3A87" w:rsidP="00FA3A87">
      <w:pPr>
        <w:ind w:left="720"/>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(maturity score) on a ratio or interval scale, c) you do not have any population information, d) there are two samples of participants (high school and college students), e) there is no pairing, and f) there is one independent variable (level in school). This study doesn’t have an experimentally manipulated independent variable, but you do have two different samples providing scores on the same dependent variable.</w:t>
      </w:r>
    </w:p>
    <w:p w14:paraId="1B123BDC" w14:textId="77777777" w:rsidR="008D6E9E" w:rsidRPr="00FA3A87" w:rsidRDefault="008D6E9E" w:rsidP="00FA3A87">
      <w:pPr>
        <w:ind w:left="720"/>
        <w:rPr>
          <w:rFonts w:ascii="Times New Roman" w:hAnsi="Times New Roman" w:cs="Times New Roman"/>
          <w:sz w:val="20"/>
          <w:szCs w:val="20"/>
        </w:rPr>
      </w:pPr>
    </w:p>
    <w:p w14:paraId="098CD9EE" w14:textId="411CE877" w:rsidR="00FA3A87" w:rsidRPr="00FA3A87"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Spearman’s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s</m:t>
            </m:r>
          </m:sub>
        </m:sSub>
      </m:oMath>
    </w:p>
    <w:p w14:paraId="7B912931" w14:textId="77777777" w:rsidR="00FA3A87" w:rsidRPr="00FA3A87" w:rsidRDefault="00FA3A87" w:rsidP="00FA3A87">
      <w:pPr>
        <w:rPr>
          <w:rFonts w:ascii="Times New Roman" w:hAnsi="Times New Roman" w:cs="Times New Roman"/>
          <w:sz w:val="20"/>
          <w:szCs w:val="20"/>
        </w:rPr>
      </w:pPr>
    </w:p>
    <w:p w14:paraId="0AE643AD" w14:textId="4D48B54C" w:rsidR="00FA3A87" w:rsidRDefault="00FA3A87" w:rsidP="00FA3A87">
      <w:pPr>
        <w:ind w:left="720"/>
        <w:rPr>
          <w:rFonts w:ascii="Times New Roman" w:hAnsi="Times New Roman" w:cs="Times New Roman"/>
          <w:sz w:val="20"/>
          <w:szCs w:val="20"/>
        </w:rPr>
      </w:pPr>
      <w:r>
        <w:rPr>
          <w:rFonts w:ascii="Times New Roman" w:hAnsi="Times New Roman" w:cs="Times New Roman"/>
          <w:sz w:val="20"/>
          <w:szCs w:val="20"/>
        </w:rPr>
        <w:t>You know this is the correct test because a) you are describing a relationship between two variables, b) the data for both variables are ranks, which makes this a nonparametric test, c) you have bivariate data for each participant, and d) scores are paired. [</w:t>
      </w:r>
      <w:r w:rsidR="00EC10F9">
        <w:rPr>
          <w:rFonts w:ascii="Times New Roman" w:hAnsi="Times New Roman" w:cs="Times New Roman"/>
          <w:sz w:val="20"/>
          <w:szCs w:val="20"/>
        </w:rPr>
        <w:t xml:space="preserve">Note: while correlations were first introduced  </w:t>
      </w:r>
      <w:r>
        <w:rPr>
          <w:rFonts w:ascii="Times New Roman" w:hAnsi="Times New Roman" w:cs="Times New Roman"/>
          <w:sz w:val="20"/>
          <w:szCs w:val="20"/>
        </w:rPr>
        <w:t>in the textbook as a descriptive statistic, we can also conduct an inferential NHST analysis using a correlation.]</w:t>
      </w:r>
    </w:p>
    <w:p w14:paraId="02165D24" w14:textId="77777777" w:rsidR="008D6E9E" w:rsidRPr="00FA3A87" w:rsidRDefault="008D6E9E" w:rsidP="00FA3A87">
      <w:pPr>
        <w:ind w:left="720"/>
        <w:rPr>
          <w:rFonts w:ascii="Times New Roman" w:hAnsi="Times New Roman" w:cs="Times New Roman"/>
          <w:sz w:val="20"/>
          <w:szCs w:val="20"/>
        </w:rPr>
      </w:pPr>
    </w:p>
    <w:p w14:paraId="16B26E50" w14:textId="20E362DE" w:rsidR="00FA3A87" w:rsidRPr="00FA3A87"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One-sample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563EC149" w14:textId="77777777" w:rsidR="00FA3A87" w:rsidRPr="00FA3A87" w:rsidRDefault="00FA3A87" w:rsidP="00FA3A87">
      <w:pPr>
        <w:pStyle w:val="ListParagraph"/>
        <w:rPr>
          <w:rFonts w:ascii="Times New Roman" w:hAnsi="Times New Roman" w:cs="Times New Roman"/>
          <w:sz w:val="20"/>
          <w:szCs w:val="20"/>
        </w:rPr>
      </w:pPr>
    </w:p>
    <w:p w14:paraId="4089FFA3" w14:textId="77777777"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(weight) on a ratio or interval scale, c) you have a population mean (</w:t>
      </w:r>
      <w:r w:rsidRPr="00674601">
        <w:rPr>
          <w:rFonts w:ascii="Times New Roman" w:hAnsi="Times New Roman" w:cs="Times New Roman"/>
          <w:i/>
          <w:iCs/>
          <w:sz w:val="20"/>
          <w:szCs w:val="20"/>
        </w:rPr>
        <w:t>μ</w:t>
      </w:r>
      <w:r>
        <w:rPr>
          <w:rFonts w:ascii="Times New Roman" w:hAnsi="Times New Roman" w:cs="Times New Roman"/>
          <w:sz w:val="20"/>
          <w:szCs w:val="20"/>
        </w:rPr>
        <w:t>) and not a population standard deviation (</w:t>
      </w:r>
      <w:r w:rsidRPr="00674601">
        <w:rPr>
          <w:rFonts w:ascii="Times New Roman" w:hAnsi="Times New Roman" w:cs="Times New Roman"/>
          <w:i/>
          <w:iCs/>
          <w:sz w:val="20"/>
          <w:szCs w:val="20"/>
        </w:rPr>
        <w:t>σ</w:t>
      </w:r>
      <w:r>
        <w:rPr>
          <w:rFonts w:ascii="Times New Roman" w:hAnsi="Times New Roman" w:cs="Times New Roman"/>
          <w:sz w:val="20"/>
          <w:szCs w:val="20"/>
        </w:rPr>
        <w:t>), and d) there is one sample.</w:t>
      </w:r>
    </w:p>
    <w:p w14:paraId="265DBA37" w14:textId="77777777" w:rsidR="008D6E9E" w:rsidRDefault="008D6E9E" w:rsidP="00FA3A87">
      <w:pPr>
        <w:pStyle w:val="ListParagraph"/>
        <w:rPr>
          <w:rFonts w:ascii="Times New Roman" w:hAnsi="Times New Roman" w:cs="Times New Roman"/>
          <w:sz w:val="20"/>
          <w:szCs w:val="20"/>
        </w:rPr>
      </w:pPr>
    </w:p>
    <w:p w14:paraId="25AEDB94" w14:textId="77777777" w:rsidR="00FA3A87" w:rsidRPr="00FA3A87"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Regression</w:t>
      </w:r>
    </w:p>
    <w:p w14:paraId="402A8838" w14:textId="77777777" w:rsidR="00FA3A87" w:rsidRPr="00FA3A87" w:rsidRDefault="00FA3A87" w:rsidP="00FA3A87">
      <w:pPr>
        <w:pStyle w:val="ListParagraph"/>
        <w:rPr>
          <w:rFonts w:ascii="Times New Roman" w:hAnsi="Times New Roman" w:cs="Times New Roman"/>
          <w:sz w:val="20"/>
          <w:szCs w:val="20"/>
        </w:rPr>
      </w:pPr>
    </w:p>
    <w:p w14:paraId="4E54A947" w14:textId="243E7D69"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already have information that describes the relationships in question, b) you are trying to make an inference about future information (a prediction), c) you are measuring two continuous quantitative variables (</w:t>
      </w:r>
      <m:oMath>
        <m:r>
          <w:rPr>
            <w:rFonts w:ascii="Cambria Math" w:hAnsi="Cambria Math" w:cs="Times New Roman"/>
            <w:sz w:val="20"/>
            <w:szCs w:val="20"/>
          </w:rPr>
          <m:t>SAT</m:t>
        </m:r>
      </m:oMath>
      <w:r>
        <w:rPr>
          <w:rFonts w:ascii="Times New Roman" w:hAnsi="Times New Roman" w:cs="Times New Roman"/>
          <w:sz w:val="20"/>
          <w:szCs w:val="20"/>
        </w:rPr>
        <w:t xml:space="preserve"> score and GPA) on a ratio or interval scale, and d) you have bivariate data that you are using to make a prediction.</w:t>
      </w:r>
    </w:p>
    <w:p w14:paraId="2800F34E" w14:textId="77777777" w:rsidR="008D6E9E" w:rsidRPr="00FA3A87" w:rsidRDefault="008D6E9E" w:rsidP="00FA3A87">
      <w:pPr>
        <w:pStyle w:val="ListParagraph"/>
        <w:rPr>
          <w:rFonts w:ascii="Times New Roman" w:hAnsi="Times New Roman" w:cs="Times New Roman"/>
          <w:sz w:val="20"/>
          <w:szCs w:val="20"/>
        </w:rPr>
      </w:pPr>
    </w:p>
    <w:p w14:paraId="7D508FB9" w14:textId="72A5F07A" w:rsidR="00FA3A87" w:rsidRPr="00FA3A87"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Mann-Whitney </w:t>
      </w:r>
      <w:r>
        <w:rPr>
          <w:rFonts w:ascii="Times New Roman" w:hAnsi="Times New Roman" w:cs="Times New Roman"/>
          <w:i/>
          <w:sz w:val="20"/>
          <w:szCs w:val="20"/>
        </w:rPr>
        <w:t>U</w:t>
      </w:r>
      <w:r>
        <w:rPr>
          <w:rFonts w:ascii="Times New Roman" w:hAnsi="Times New Roman" w:cs="Times New Roman"/>
          <w:sz w:val="20"/>
          <w:szCs w:val="20"/>
        </w:rPr>
        <w:t xml:space="preserve"> test (after converting income into ranks)</w:t>
      </w:r>
    </w:p>
    <w:p w14:paraId="16A6ABF6" w14:textId="77777777" w:rsidR="00FA3A87" w:rsidRPr="00FA3A87" w:rsidRDefault="00FA3A87" w:rsidP="00FA3A87">
      <w:pPr>
        <w:pStyle w:val="ListParagraph"/>
        <w:rPr>
          <w:rFonts w:ascii="Times New Roman" w:hAnsi="Times New Roman" w:cs="Times New Roman"/>
          <w:sz w:val="20"/>
          <w:szCs w:val="20"/>
        </w:rPr>
      </w:pPr>
    </w:p>
    <w:p w14:paraId="131FCAAC" w14:textId="77777777"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 xml:space="preserve">You know this is the correct test because a) you are trying to make an inference, b) you are measuring a continuous quantitative variable (income) on a ratio or interval scale, c) your data is skewed, so you cannot assume that the variable is normally distributed (which would be required to use a </w:t>
      </w:r>
      <w:r>
        <w:rPr>
          <w:rFonts w:ascii="Times New Roman" w:hAnsi="Times New Roman" w:cs="Times New Roman"/>
          <w:i/>
          <w:sz w:val="20"/>
          <w:szCs w:val="20"/>
        </w:rPr>
        <w:t>t</w:t>
      </w:r>
      <w:r>
        <w:rPr>
          <w:rFonts w:ascii="Times New Roman" w:hAnsi="Times New Roman" w:cs="Times New Roman"/>
          <w:sz w:val="20"/>
          <w:szCs w:val="20"/>
        </w:rPr>
        <w:t xml:space="preserve"> test or ANOVA), d) you do not have any population information, e) there are two samples of participants (auto mechanics and car salespeople), f) there is no pairing, and g) there is only one independent variable. This study doesn’t have an experimentally manipulated independent variable, but you do have two different samples providing scores on the same dependent variable.</w:t>
      </w:r>
    </w:p>
    <w:p w14:paraId="7BE27397" w14:textId="77777777" w:rsidR="008D6E9E" w:rsidRDefault="008D6E9E" w:rsidP="00FA3A87">
      <w:pPr>
        <w:pStyle w:val="ListParagraph"/>
        <w:rPr>
          <w:rFonts w:ascii="Times New Roman" w:hAnsi="Times New Roman" w:cs="Times New Roman"/>
          <w:sz w:val="20"/>
          <w:szCs w:val="20"/>
        </w:rPr>
      </w:pPr>
    </w:p>
    <w:p w14:paraId="6DE73AD4" w14:textId="21E0CA10" w:rsidR="00FA3A87" w:rsidRPr="00FA3A87"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One-factor repeated-measures ANOVA</w:t>
      </w:r>
    </w:p>
    <w:p w14:paraId="5AC8D485" w14:textId="77777777" w:rsidR="00FA3A87" w:rsidRPr="00FA3A87" w:rsidRDefault="00FA3A87" w:rsidP="00FA3A87">
      <w:pPr>
        <w:pStyle w:val="ListParagraph"/>
        <w:rPr>
          <w:rFonts w:ascii="Times New Roman" w:hAnsi="Times New Roman" w:cs="Times New Roman"/>
          <w:sz w:val="20"/>
          <w:szCs w:val="20"/>
        </w:rPr>
      </w:pPr>
    </w:p>
    <w:p w14:paraId="658DD5BF" w14:textId="77777777"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(reading time) on a ratio or interval scale, c) you do not have any population information, d) there are three samples of participants (inconsistent, consistent, and unrelated stories), e) there is repeated-measures pairing, and f) there is one experimentally manipulated independent variable.</w:t>
      </w:r>
    </w:p>
    <w:p w14:paraId="037143FE" w14:textId="77777777" w:rsidR="008D6E9E" w:rsidRDefault="008D6E9E" w:rsidP="00FA3A87">
      <w:pPr>
        <w:pStyle w:val="ListParagraph"/>
        <w:rPr>
          <w:rFonts w:ascii="Times New Roman" w:hAnsi="Times New Roman" w:cs="Times New Roman"/>
          <w:sz w:val="20"/>
          <w:szCs w:val="20"/>
        </w:rPr>
      </w:pPr>
    </w:p>
    <w:p w14:paraId="525EC709" w14:textId="77777777" w:rsidR="008D6E9E" w:rsidRDefault="008D6E9E" w:rsidP="00FA3A87">
      <w:pPr>
        <w:pStyle w:val="ListParagraph"/>
        <w:rPr>
          <w:rFonts w:ascii="Times New Roman" w:hAnsi="Times New Roman" w:cs="Times New Roman"/>
          <w:sz w:val="20"/>
          <w:szCs w:val="20"/>
        </w:rPr>
      </w:pPr>
    </w:p>
    <w:p w14:paraId="2C8202EB" w14:textId="77777777" w:rsidR="008D6E9E" w:rsidRDefault="008D6E9E" w:rsidP="00FA3A87">
      <w:pPr>
        <w:pStyle w:val="ListParagraph"/>
        <w:rPr>
          <w:rFonts w:ascii="Times New Roman" w:hAnsi="Times New Roman" w:cs="Times New Roman"/>
          <w:sz w:val="20"/>
          <w:szCs w:val="20"/>
        </w:rPr>
      </w:pPr>
    </w:p>
    <w:p w14:paraId="07A1DF2F" w14:textId="77777777" w:rsidR="008D6E9E" w:rsidRDefault="008D6E9E" w:rsidP="00FA3A87">
      <w:pPr>
        <w:pStyle w:val="ListParagraph"/>
        <w:rPr>
          <w:rFonts w:ascii="Times New Roman" w:hAnsi="Times New Roman" w:cs="Times New Roman"/>
          <w:sz w:val="20"/>
          <w:szCs w:val="20"/>
        </w:rPr>
      </w:pPr>
    </w:p>
    <w:p w14:paraId="403FEFC4" w14:textId="77777777" w:rsidR="008D6E9E" w:rsidRPr="00FA3A87" w:rsidRDefault="008D6E9E" w:rsidP="00FA3A87">
      <w:pPr>
        <w:pStyle w:val="ListParagraph"/>
        <w:rPr>
          <w:rFonts w:ascii="Times New Roman" w:hAnsi="Times New Roman" w:cs="Times New Roman"/>
          <w:sz w:val="20"/>
          <w:szCs w:val="20"/>
        </w:rPr>
      </w:pPr>
    </w:p>
    <w:p w14:paraId="03A28EDC" w14:textId="27AA492D" w:rsidR="00FA3A87" w:rsidRPr="00FA3A87" w:rsidRDefault="00585086" w:rsidP="00FA3A87">
      <w:pPr>
        <w:pStyle w:val="ListParagraph"/>
        <w:numPr>
          <w:ilvl w:val="0"/>
          <w:numId w:val="21"/>
        </w:numPr>
        <w:rPr>
          <w:rFonts w:ascii="Times New Roman" w:hAnsi="Times New Roman" w:cs="Times New Roman"/>
          <w:sz w:val="20"/>
          <w:szCs w:val="20"/>
        </w:rPr>
      </w:pPr>
      <m:oMath>
        <m:r>
          <w:rPr>
            <w:rFonts w:ascii="Cambria Math" w:hAnsi="Cambria Math" w:cs="Times New Roman"/>
            <w:sz w:val="20"/>
            <w:szCs w:val="20"/>
          </w:rPr>
          <w:lastRenderedPageBreak/>
          <m:t xml:space="preserve">Chi </m:t>
        </m:r>
        <m:r>
          <m:rPr>
            <m:sty m:val="p"/>
          </m:rPr>
          <w:rPr>
            <w:rFonts w:ascii="Cambria Math" w:hAnsi="Cambria Math" w:cs="Times New Roman"/>
            <w:sz w:val="20"/>
            <w:szCs w:val="20"/>
          </w:rPr>
          <m:t>Square</m:t>
        </m:r>
      </m:oMath>
      <w:r w:rsidR="00FA3A87">
        <w:rPr>
          <w:rFonts w:ascii="Times New Roman" w:hAnsi="Times New Roman" w:cs="Times New Roman"/>
          <w:sz w:val="20"/>
          <w:szCs w:val="20"/>
        </w:rPr>
        <w:t xml:space="preserve"> test of independence</w:t>
      </w:r>
    </w:p>
    <w:p w14:paraId="0E4F3CFB" w14:textId="77777777" w:rsidR="00FA3A87" w:rsidRPr="00FA3A87" w:rsidRDefault="00FA3A87" w:rsidP="00FA3A87">
      <w:pPr>
        <w:rPr>
          <w:rFonts w:ascii="Times New Roman" w:hAnsi="Times New Roman" w:cs="Times New Roman"/>
          <w:sz w:val="20"/>
          <w:szCs w:val="20"/>
        </w:rPr>
      </w:pPr>
    </w:p>
    <w:p w14:paraId="10E31F5C" w14:textId="77777777" w:rsidR="00FA3A87" w:rsidRDefault="00FA3A87" w:rsidP="00FA3A87">
      <w:pPr>
        <w:ind w:left="720"/>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your data consists of frequencies, and c) you have two variables of interest (gender and meal) and you are testing whether they are related.</w:t>
      </w:r>
    </w:p>
    <w:p w14:paraId="265C1653" w14:textId="77777777" w:rsidR="001F1730" w:rsidRPr="00FA3A87" w:rsidRDefault="001F1730" w:rsidP="00FA3A87">
      <w:pPr>
        <w:ind w:left="720"/>
        <w:rPr>
          <w:rFonts w:ascii="Times New Roman" w:hAnsi="Times New Roman" w:cs="Times New Roman"/>
          <w:sz w:val="20"/>
          <w:szCs w:val="20"/>
        </w:rPr>
      </w:pPr>
    </w:p>
    <w:p w14:paraId="4FBAF4FE" w14:textId="21D79D88" w:rsidR="00FA3A87" w:rsidRPr="000C4956"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Mann-Whitney </w:t>
      </w:r>
      <w:r>
        <w:rPr>
          <w:rFonts w:ascii="Times New Roman" w:hAnsi="Times New Roman" w:cs="Times New Roman"/>
          <w:i/>
          <w:sz w:val="20"/>
          <w:szCs w:val="20"/>
        </w:rPr>
        <w:t>U</w:t>
      </w:r>
      <w:r>
        <w:rPr>
          <w:rFonts w:ascii="Times New Roman" w:hAnsi="Times New Roman" w:cs="Times New Roman"/>
          <w:sz w:val="20"/>
          <w:szCs w:val="20"/>
        </w:rPr>
        <w:t xml:space="preserve"> test</w:t>
      </w:r>
    </w:p>
    <w:p w14:paraId="52559FCB" w14:textId="77777777" w:rsidR="00FA3A87" w:rsidRPr="000C4956" w:rsidRDefault="00FA3A87" w:rsidP="00FA3A87">
      <w:pPr>
        <w:pStyle w:val="ListParagraph"/>
        <w:rPr>
          <w:rFonts w:ascii="Times New Roman" w:hAnsi="Times New Roman" w:cs="Times New Roman"/>
          <w:sz w:val="20"/>
          <w:szCs w:val="20"/>
        </w:rPr>
      </w:pPr>
    </w:p>
    <w:p w14:paraId="39E021B0" w14:textId="77777777"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the dependent variable is ranks, c) you do not have any population information, d) there are two samples of participants (males and females), e) there is no pairing, and f) there is only one independent variable. This study doesn’t have an experimentally manipulated independent variable, but you do have two different samples providing scores on the same dependent variable.</w:t>
      </w:r>
    </w:p>
    <w:p w14:paraId="33D17B8F" w14:textId="77777777" w:rsidR="008D6E9E" w:rsidRPr="000C4956" w:rsidRDefault="008D6E9E" w:rsidP="00FA3A87">
      <w:pPr>
        <w:pStyle w:val="ListParagraph"/>
        <w:rPr>
          <w:rFonts w:ascii="Times New Roman" w:hAnsi="Times New Roman" w:cs="Times New Roman"/>
          <w:sz w:val="20"/>
          <w:szCs w:val="20"/>
        </w:rPr>
      </w:pPr>
    </w:p>
    <w:p w14:paraId="172E292F" w14:textId="57C7614F" w:rsidR="00FA3A87" w:rsidRPr="000C4956"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Pearson product-moment correlation coefficient</w:t>
      </w:r>
    </w:p>
    <w:p w14:paraId="60EEAB6A" w14:textId="77777777" w:rsidR="00FA3A87" w:rsidRPr="000C4956" w:rsidRDefault="00FA3A87" w:rsidP="00FA3A87">
      <w:pPr>
        <w:pStyle w:val="ListParagraph"/>
        <w:rPr>
          <w:rFonts w:ascii="Times New Roman" w:hAnsi="Times New Roman" w:cs="Times New Roman"/>
          <w:sz w:val="20"/>
          <w:szCs w:val="20"/>
        </w:rPr>
      </w:pPr>
    </w:p>
    <w:p w14:paraId="3F32FC51" w14:textId="74550091"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describing a relationship between two variables, b) you are measuring two continuous quantitative variables (income and years of service) on a ratio or interval scale, c) you have bivariate data for each participant, and d) scores are paired. [</w:t>
      </w:r>
      <w:r w:rsidR="00EC10F9">
        <w:rPr>
          <w:rFonts w:ascii="Times New Roman" w:hAnsi="Times New Roman" w:cs="Times New Roman"/>
          <w:sz w:val="20"/>
          <w:szCs w:val="20"/>
        </w:rPr>
        <w:t xml:space="preserve">Note: while correlations were first introduced  </w:t>
      </w:r>
      <w:r>
        <w:rPr>
          <w:rFonts w:ascii="Times New Roman" w:hAnsi="Times New Roman" w:cs="Times New Roman"/>
          <w:sz w:val="20"/>
          <w:szCs w:val="20"/>
        </w:rPr>
        <w:t>in the textbook as a descriptive statistic, we can also conduct an inferential NHST analysis using a correlation.]</w:t>
      </w:r>
    </w:p>
    <w:p w14:paraId="26D0D352" w14:textId="77777777" w:rsidR="008D6E9E" w:rsidRPr="000C4956" w:rsidRDefault="008D6E9E" w:rsidP="00FA3A87">
      <w:pPr>
        <w:pStyle w:val="ListParagraph"/>
        <w:rPr>
          <w:rFonts w:ascii="Times New Roman" w:hAnsi="Times New Roman" w:cs="Times New Roman"/>
          <w:sz w:val="20"/>
          <w:szCs w:val="20"/>
        </w:rPr>
      </w:pPr>
    </w:p>
    <w:p w14:paraId="639C8C1D" w14:textId="0F5F26EB" w:rsidR="00FA3A87" w:rsidRPr="000C4956"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Independent-samples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07B82934" w14:textId="77777777" w:rsidR="00FA3A87" w:rsidRPr="000C4956" w:rsidRDefault="00FA3A87" w:rsidP="00FA3A87">
      <w:pPr>
        <w:pStyle w:val="ListParagraph"/>
        <w:rPr>
          <w:rFonts w:ascii="Times New Roman" w:hAnsi="Times New Roman" w:cs="Times New Roman"/>
          <w:sz w:val="20"/>
          <w:szCs w:val="20"/>
        </w:rPr>
      </w:pPr>
    </w:p>
    <w:p w14:paraId="3F115C40" w14:textId="7BA3DF5F"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(statistics knowledge) on a ratio or interval scale, c) you do not have any population information, d) there are two samples of participants (students who took statistics in the math department and students who took statistics in the psychology department), e) there is no pairing, and f) there is only one independent variable. This study doesn’t have an experimentally manipulated independent variable, but you do have two different samples providing scores on the same dependent variable.</w:t>
      </w:r>
    </w:p>
    <w:p w14:paraId="3C2D8E19" w14:textId="77777777" w:rsidR="008D6E9E" w:rsidRPr="000C4956" w:rsidRDefault="008D6E9E" w:rsidP="00FA3A87">
      <w:pPr>
        <w:pStyle w:val="ListParagraph"/>
        <w:rPr>
          <w:rFonts w:ascii="Times New Roman" w:hAnsi="Times New Roman" w:cs="Times New Roman"/>
          <w:sz w:val="20"/>
          <w:szCs w:val="20"/>
        </w:rPr>
      </w:pPr>
    </w:p>
    <w:p w14:paraId="36AF2725" w14:textId="3932275A" w:rsidR="00FA3A87" w:rsidRPr="000C4956"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Effect size </w:t>
      </w:r>
      <w:r>
        <w:rPr>
          <w:rFonts w:ascii="Times New Roman" w:hAnsi="Times New Roman" w:cs="Times New Roman"/>
          <w:i/>
          <w:sz w:val="20"/>
          <w:szCs w:val="20"/>
        </w:rPr>
        <w:t>d</w:t>
      </w:r>
    </w:p>
    <w:p w14:paraId="787D9872" w14:textId="77777777" w:rsidR="00FA3A87" w:rsidRPr="000C4956" w:rsidRDefault="00FA3A87" w:rsidP="00FA3A87">
      <w:pPr>
        <w:pStyle w:val="ListParagraph"/>
        <w:rPr>
          <w:rFonts w:ascii="Times New Roman" w:hAnsi="Times New Roman" w:cs="Times New Roman"/>
          <w:sz w:val="20"/>
          <w:szCs w:val="20"/>
        </w:rPr>
      </w:pPr>
    </w:p>
    <w:p w14:paraId="054E3DBC" w14:textId="77777777"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want to describe something, b) you are measuring a continuous quantitative variable (IQ) on a ratio or interval scale, c) you have two samples, and d) you are looking for the size of the difference between the two samples.</w:t>
      </w:r>
    </w:p>
    <w:p w14:paraId="3B089DE8" w14:textId="77777777" w:rsidR="008D6E9E" w:rsidRPr="000C4956" w:rsidRDefault="008D6E9E" w:rsidP="00FA3A87">
      <w:pPr>
        <w:pStyle w:val="ListParagraph"/>
        <w:rPr>
          <w:rFonts w:ascii="Times New Roman" w:hAnsi="Times New Roman" w:cs="Times New Roman"/>
          <w:sz w:val="20"/>
          <w:szCs w:val="20"/>
        </w:rPr>
      </w:pPr>
    </w:p>
    <w:p w14:paraId="2C77DEBE" w14:textId="5DC9DC26" w:rsidR="00FA3A87" w:rsidRPr="000C4956"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Wilcoxon signed-rank </w:t>
      </w:r>
      <m:oMath>
        <m:r>
          <w:rPr>
            <w:rFonts w:ascii="Cambria Math" w:hAnsi="Cambria Math" w:cs="Times New Roman"/>
            <w:sz w:val="20"/>
            <w:szCs w:val="20"/>
          </w:rPr>
          <m:t>T</m:t>
        </m:r>
        <m:r>
          <w:rPr>
            <w:rFonts w:ascii="Cambria Math" w:hAnsi="Cambria Math" w:cs="Times New Roman"/>
            <w:sz w:val="20"/>
            <w:szCs w:val="20"/>
          </w:rPr>
          <m:t> </m:t>
        </m:r>
      </m:oMath>
      <w:r>
        <w:rPr>
          <w:rFonts w:ascii="Times New Roman" w:hAnsi="Times New Roman" w:cs="Times New Roman"/>
          <w:sz w:val="20"/>
          <w:szCs w:val="20"/>
        </w:rPr>
        <w:t xml:space="preserve"> test</w:t>
      </w:r>
    </w:p>
    <w:p w14:paraId="0DA8F1F9" w14:textId="77777777" w:rsidR="00FA3A87" w:rsidRPr="000C4956" w:rsidRDefault="00FA3A87" w:rsidP="00FA3A87">
      <w:pPr>
        <w:pStyle w:val="ListParagraph"/>
        <w:rPr>
          <w:rFonts w:ascii="Times New Roman" w:hAnsi="Times New Roman" w:cs="Times New Roman"/>
          <w:sz w:val="20"/>
          <w:szCs w:val="20"/>
        </w:rPr>
      </w:pPr>
    </w:p>
    <w:p w14:paraId="255793DB" w14:textId="77777777"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 xml:space="preserve">You know this is the correct test because a) you are trying to make an inference, b) you are measuring a continuous quantitative variable (reaction time) on a ratio or interval scale, c) your data is skewed, so you cannot assume that the variable is normally distributed (which would be required to use a </w:t>
      </w:r>
      <w:r>
        <w:rPr>
          <w:rFonts w:ascii="Times New Roman" w:hAnsi="Times New Roman" w:cs="Times New Roman"/>
          <w:i/>
          <w:sz w:val="20"/>
          <w:szCs w:val="20"/>
        </w:rPr>
        <w:t>t</w:t>
      </w:r>
      <w:r>
        <w:rPr>
          <w:rFonts w:ascii="Times New Roman" w:hAnsi="Times New Roman" w:cs="Times New Roman"/>
          <w:sz w:val="20"/>
          <w:szCs w:val="20"/>
        </w:rPr>
        <w:t xml:space="preserve"> test or ANOVA), d) you do not have any population information, e) there are two samples of data (performance after decaffeinated coffee and performance after caffeinated coffee), f) there is repeated-measures pairing, and g) there is one experimentally manipulated independent variable.</w:t>
      </w:r>
    </w:p>
    <w:p w14:paraId="6419B1F8" w14:textId="77777777" w:rsidR="008D6E9E" w:rsidRPr="000C4956" w:rsidRDefault="008D6E9E" w:rsidP="00FA3A87">
      <w:pPr>
        <w:pStyle w:val="ListParagraph"/>
        <w:rPr>
          <w:rFonts w:ascii="Times New Roman" w:hAnsi="Times New Roman" w:cs="Times New Roman"/>
          <w:sz w:val="20"/>
          <w:szCs w:val="20"/>
        </w:rPr>
      </w:pPr>
    </w:p>
    <w:p w14:paraId="02F207CA" w14:textId="56C98E49" w:rsidR="00FA3A87" w:rsidRPr="000C4956"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Paired-samples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1A2192FF" w14:textId="77777777" w:rsidR="00FA3A87" w:rsidRPr="000C4956" w:rsidRDefault="00FA3A87" w:rsidP="00FA3A87">
      <w:pPr>
        <w:pStyle w:val="ListParagraph"/>
        <w:rPr>
          <w:rFonts w:ascii="Times New Roman" w:hAnsi="Times New Roman" w:cs="Times New Roman"/>
          <w:sz w:val="20"/>
          <w:szCs w:val="20"/>
        </w:rPr>
      </w:pPr>
    </w:p>
    <w:p w14:paraId="1511067A" w14:textId="77777777"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(test knowledge) on a ratio or interval scale, c) you do not have any population information, d) there are two samples of data (pre-test and post-test), e) there is repeated-measures pairing, and f) there is one experimentally manipulated independent variable.</w:t>
      </w:r>
    </w:p>
    <w:p w14:paraId="096CDE11" w14:textId="77777777" w:rsidR="008D6E9E" w:rsidRPr="000C4956" w:rsidRDefault="008D6E9E" w:rsidP="00FA3A87">
      <w:pPr>
        <w:pStyle w:val="ListParagraph"/>
        <w:rPr>
          <w:rFonts w:ascii="Times New Roman" w:hAnsi="Times New Roman" w:cs="Times New Roman"/>
          <w:sz w:val="20"/>
          <w:szCs w:val="20"/>
        </w:rPr>
      </w:pPr>
    </w:p>
    <w:p w14:paraId="1FB8DA9E" w14:textId="29176A66" w:rsidR="00FA3A87" w:rsidRPr="000C4956"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lastRenderedPageBreak/>
        <w:t>Regression</w:t>
      </w:r>
    </w:p>
    <w:p w14:paraId="11A79919" w14:textId="77777777" w:rsidR="00FA3A87" w:rsidRPr="000C4956" w:rsidRDefault="00FA3A87" w:rsidP="00FA3A87">
      <w:pPr>
        <w:pStyle w:val="ListParagraph"/>
        <w:rPr>
          <w:rFonts w:ascii="Times New Roman" w:hAnsi="Times New Roman" w:cs="Times New Roman"/>
          <w:sz w:val="20"/>
          <w:szCs w:val="20"/>
        </w:rPr>
      </w:pPr>
    </w:p>
    <w:p w14:paraId="65A90250" w14:textId="77777777"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already have information that describes the relationships in question, b) you are trying to make an inference about future information (a prediction), c) you are measuring two continuous quantitative variables (income and number of courses) on a ratio or interval scale, and d) you have bivariate data for each participant that you are using to make a prediction.</w:t>
      </w:r>
    </w:p>
    <w:p w14:paraId="37455E25" w14:textId="77777777" w:rsidR="001F1730" w:rsidRDefault="001F1730" w:rsidP="00FA3A87">
      <w:pPr>
        <w:pStyle w:val="ListParagraph"/>
        <w:rPr>
          <w:rFonts w:ascii="Times New Roman" w:hAnsi="Times New Roman" w:cs="Times New Roman"/>
          <w:sz w:val="20"/>
          <w:szCs w:val="20"/>
        </w:rPr>
      </w:pPr>
    </w:p>
    <w:p w14:paraId="7F01E20F" w14:textId="7C5D9AEB" w:rsidR="00FA3A87" w:rsidRPr="000C4956" w:rsidRDefault="00FA3A87" w:rsidP="00FA3A87">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Independent-samples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064A541C" w14:textId="77777777" w:rsidR="00FA3A87" w:rsidRPr="000C4956" w:rsidRDefault="00FA3A87" w:rsidP="00FA3A87">
      <w:pPr>
        <w:pStyle w:val="ListParagraph"/>
        <w:rPr>
          <w:rFonts w:ascii="Times New Roman" w:hAnsi="Times New Roman" w:cs="Times New Roman"/>
          <w:sz w:val="20"/>
          <w:szCs w:val="20"/>
        </w:rPr>
      </w:pPr>
    </w:p>
    <w:p w14:paraId="6C8976FC" w14:textId="77777777" w:rsidR="00FA3A87" w:rsidRDefault="00FA3A87" w:rsidP="00FA3A87">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(detectable audible decibels) on a ratio or interval scale, c) you do not have any population information, d) there are two samples of participants (left-handed and right-handed students), e) there is no pairing, and f) this is only one independent variable. This study doesn’t have an experimentally manipulated independent variable, but you do have two different samples providing scores on the same dependent variable.</w:t>
      </w:r>
    </w:p>
    <w:p w14:paraId="1B81084F" w14:textId="77777777" w:rsidR="008D6E9E" w:rsidRPr="000C4956" w:rsidRDefault="008D6E9E" w:rsidP="00FA3A87">
      <w:pPr>
        <w:pStyle w:val="ListParagraph"/>
        <w:rPr>
          <w:rFonts w:ascii="Times New Roman" w:hAnsi="Times New Roman" w:cs="Times New Roman"/>
          <w:sz w:val="20"/>
          <w:szCs w:val="20"/>
        </w:rPr>
      </w:pPr>
    </w:p>
    <w:p w14:paraId="3C7A3E7D" w14:textId="482A0CBB"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Pearson product-moment correlation coefficient</w:t>
      </w:r>
    </w:p>
    <w:p w14:paraId="38BC1901" w14:textId="77777777" w:rsidR="000C4956" w:rsidRPr="000C4956" w:rsidRDefault="000C4956" w:rsidP="000C4956">
      <w:pPr>
        <w:pStyle w:val="ListParagraph"/>
        <w:rPr>
          <w:rFonts w:ascii="Times New Roman" w:hAnsi="Times New Roman" w:cs="Times New Roman"/>
          <w:sz w:val="20"/>
          <w:szCs w:val="20"/>
        </w:rPr>
      </w:pPr>
    </w:p>
    <w:p w14:paraId="2317FBCE" w14:textId="3225C98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describing a relationship between two variables, b) you are measuring two continuous quantitative variables (assertiveness and height) on a ratio or interval scale, c) you have bivariate data for each participant, and d) scores are paired. [</w:t>
      </w:r>
      <w:r w:rsidR="00EC10F9">
        <w:rPr>
          <w:rFonts w:ascii="Times New Roman" w:hAnsi="Times New Roman" w:cs="Times New Roman"/>
          <w:sz w:val="20"/>
          <w:szCs w:val="20"/>
        </w:rPr>
        <w:t xml:space="preserve">Note: while correlations were first introduced  </w:t>
      </w:r>
      <w:r>
        <w:rPr>
          <w:rFonts w:ascii="Times New Roman" w:hAnsi="Times New Roman" w:cs="Times New Roman"/>
          <w:sz w:val="20"/>
          <w:szCs w:val="20"/>
        </w:rPr>
        <w:t>in the textbook as a descriptive statistic, we can also conduct an inferential NHST analysis using a correlation.]</w:t>
      </w:r>
    </w:p>
    <w:p w14:paraId="6B6EB17B" w14:textId="77777777" w:rsidR="008D6E9E" w:rsidRPr="000C4956" w:rsidRDefault="008D6E9E" w:rsidP="000C4956">
      <w:pPr>
        <w:pStyle w:val="ListParagraph"/>
        <w:rPr>
          <w:rFonts w:ascii="Times New Roman" w:hAnsi="Times New Roman" w:cs="Times New Roman"/>
          <w:sz w:val="20"/>
          <w:szCs w:val="20"/>
        </w:rPr>
      </w:pPr>
    </w:p>
    <w:p w14:paraId="4E0A0CCF" w14:textId="0258EEB3"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Mann-Whitney </w:t>
      </w:r>
      <w:r>
        <w:rPr>
          <w:rFonts w:ascii="Times New Roman" w:hAnsi="Times New Roman" w:cs="Times New Roman"/>
          <w:i/>
          <w:sz w:val="20"/>
          <w:szCs w:val="20"/>
        </w:rPr>
        <w:t>U</w:t>
      </w:r>
      <w:r>
        <w:rPr>
          <w:rFonts w:ascii="Times New Roman" w:hAnsi="Times New Roman" w:cs="Times New Roman"/>
          <w:sz w:val="20"/>
          <w:szCs w:val="20"/>
        </w:rPr>
        <w:t xml:space="preserve"> test</w:t>
      </w:r>
    </w:p>
    <w:p w14:paraId="729A3C3C" w14:textId="77777777" w:rsidR="000C4956" w:rsidRPr="000C4956" w:rsidRDefault="000C4956" w:rsidP="000C4956">
      <w:pPr>
        <w:pStyle w:val="ListParagraph"/>
        <w:rPr>
          <w:rFonts w:ascii="Times New Roman" w:hAnsi="Times New Roman" w:cs="Times New Roman"/>
          <w:sz w:val="20"/>
          <w:szCs w:val="20"/>
        </w:rPr>
      </w:pPr>
    </w:p>
    <w:p w14:paraId="2205BE3D"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the dependent variable is ranks, c) you do not have any population information, d) there are two samples of participants (males and females), e) there is no pairing, and f) there is only one independent variable. This study doesn’t have an experimentally manipulated independent variable, but you do have two different samples providing scores on the same dependent variable.</w:t>
      </w:r>
    </w:p>
    <w:p w14:paraId="40EE4BF0" w14:textId="77777777" w:rsidR="008D6E9E" w:rsidRPr="000C4956" w:rsidRDefault="008D6E9E" w:rsidP="000C4956">
      <w:pPr>
        <w:pStyle w:val="ListParagraph"/>
        <w:rPr>
          <w:rFonts w:ascii="Times New Roman" w:hAnsi="Times New Roman" w:cs="Times New Roman"/>
          <w:sz w:val="20"/>
          <w:szCs w:val="20"/>
        </w:rPr>
      </w:pPr>
    </w:p>
    <w:p w14:paraId="6E880855" w14:textId="1B38D689"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Factorial ANOVA</w:t>
      </w:r>
    </w:p>
    <w:p w14:paraId="73B48B4E" w14:textId="77777777" w:rsidR="000C4956" w:rsidRPr="000C4956" w:rsidRDefault="000C4956" w:rsidP="000C4956">
      <w:pPr>
        <w:pStyle w:val="ListParagraph"/>
        <w:rPr>
          <w:rFonts w:ascii="Times New Roman" w:hAnsi="Times New Roman" w:cs="Times New Roman"/>
          <w:sz w:val="20"/>
          <w:szCs w:val="20"/>
        </w:rPr>
      </w:pPr>
    </w:p>
    <w:p w14:paraId="705114DC"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(time volunteering) on a ratio or interval scale, c) you do not have any population information, d) there are four samples of participants (morning happy, morning sad, night happy, night sad), e) the samples are independent, and f) there are two experimentally manipulated independent variable (time and mood).</w:t>
      </w:r>
    </w:p>
    <w:p w14:paraId="16E05E62" w14:textId="77777777" w:rsidR="008D6E9E" w:rsidRPr="000C4956" w:rsidRDefault="008D6E9E" w:rsidP="000C4956">
      <w:pPr>
        <w:pStyle w:val="ListParagraph"/>
        <w:rPr>
          <w:rFonts w:ascii="Times New Roman" w:hAnsi="Times New Roman" w:cs="Times New Roman"/>
          <w:sz w:val="20"/>
          <w:szCs w:val="20"/>
        </w:rPr>
      </w:pPr>
    </w:p>
    <w:p w14:paraId="2746548F" w14:textId="7DF2DE3F"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Independent-samples </w:t>
      </w:r>
      <w:r>
        <w:rPr>
          <w:rFonts w:ascii="Times New Roman" w:hAnsi="Times New Roman" w:cs="Times New Roman"/>
          <w:i/>
          <w:sz w:val="20"/>
          <w:szCs w:val="20"/>
        </w:rPr>
        <w:t>t</w:t>
      </w:r>
      <w:r>
        <w:rPr>
          <w:rFonts w:ascii="Times New Roman" w:hAnsi="Times New Roman" w:cs="Times New Roman"/>
          <w:sz w:val="20"/>
          <w:szCs w:val="20"/>
        </w:rPr>
        <w:t xml:space="preserve"> test</w:t>
      </w:r>
      <w:r>
        <w:rPr>
          <w:rFonts w:ascii="Times New Roman" w:hAnsi="Times New Roman" w:cs="Times New Roman"/>
          <w:sz w:val="20"/>
          <w:szCs w:val="20"/>
        </w:rPr>
        <w:tab/>
      </w:r>
    </w:p>
    <w:p w14:paraId="5026CB57" w14:textId="77777777" w:rsidR="000C4956" w:rsidRPr="000C4956" w:rsidRDefault="000C4956" w:rsidP="000C4956">
      <w:pPr>
        <w:pStyle w:val="ListParagraph"/>
        <w:rPr>
          <w:rFonts w:ascii="Times New Roman" w:hAnsi="Times New Roman" w:cs="Times New Roman"/>
          <w:sz w:val="20"/>
          <w:szCs w:val="20"/>
        </w:rPr>
      </w:pPr>
    </w:p>
    <w:p w14:paraId="7B5396D4"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(spelling test score) on a ratio or interval scale, c) you do not have any population information, d) there are two samples of participants (small group and large group studying), e) there is no pairing, and g) there is one experimentally manipulated independent variable.</w:t>
      </w:r>
    </w:p>
    <w:p w14:paraId="44A8DA64" w14:textId="77777777" w:rsidR="008D6E9E" w:rsidRPr="000C4956" w:rsidRDefault="008D6E9E" w:rsidP="000C4956">
      <w:pPr>
        <w:pStyle w:val="ListParagraph"/>
        <w:rPr>
          <w:rFonts w:ascii="Times New Roman" w:hAnsi="Times New Roman" w:cs="Times New Roman"/>
          <w:sz w:val="20"/>
          <w:szCs w:val="20"/>
        </w:rPr>
      </w:pPr>
    </w:p>
    <w:p w14:paraId="440F9F77" w14:textId="4A86AEBB" w:rsidR="000C4956" w:rsidRPr="000C4956" w:rsidRDefault="00A072B9"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Kruskal-Wallis test</w:t>
      </w:r>
      <w:r w:rsidR="000C4956">
        <w:rPr>
          <w:rFonts w:ascii="Times New Roman" w:hAnsi="Times New Roman" w:cs="Times New Roman"/>
          <w:sz w:val="20"/>
          <w:szCs w:val="20"/>
        </w:rPr>
        <w:tab/>
      </w:r>
    </w:p>
    <w:p w14:paraId="266573A5" w14:textId="77777777" w:rsidR="000C4956" w:rsidRPr="000C4956" w:rsidRDefault="000C4956" w:rsidP="000C4956">
      <w:pPr>
        <w:pStyle w:val="ListParagraph"/>
        <w:rPr>
          <w:rFonts w:ascii="Times New Roman" w:hAnsi="Times New Roman" w:cs="Times New Roman"/>
          <w:sz w:val="20"/>
          <w:szCs w:val="20"/>
        </w:rPr>
      </w:pPr>
    </w:p>
    <w:p w14:paraId="1D124B7F" w14:textId="77777777" w:rsidR="000C4956" w:rsidRP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one of your variables is ranks, c) you do not have any population information, d) there are three samples of participants (high, medium, and low SES), and e) there is no pairing. This study doesn’t have an experimentally manipulated independent variable, but you do have three different samples providing scores on the same dependent variable.</w:t>
      </w:r>
    </w:p>
    <w:p w14:paraId="376C775A" w14:textId="15248602"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lastRenderedPageBreak/>
        <w:t>One-way ANOVA</w:t>
      </w:r>
    </w:p>
    <w:p w14:paraId="572B889E" w14:textId="77777777" w:rsidR="000C4956" w:rsidRPr="000C4956" w:rsidRDefault="000C4956" w:rsidP="000C4956">
      <w:pPr>
        <w:pStyle w:val="ListParagraph"/>
        <w:rPr>
          <w:rFonts w:ascii="Times New Roman" w:hAnsi="Times New Roman" w:cs="Times New Roman"/>
          <w:sz w:val="20"/>
          <w:szCs w:val="20"/>
        </w:rPr>
      </w:pPr>
    </w:p>
    <w:p w14:paraId="3C24F5D5"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(cortisol level) on a ratio or interval scale, c) you do not have any population information, d) there are three samples of participants (vigorous exercise, gentle exercise, sedentary), e) the samples are independent, and g) there is one experimentally manipulated independent variable.</w:t>
      </w:r>
    </w:p>
    <w:p w14:paraId="4E17442E" w14:textId="77777777" w:rsidR="008D6E9E" w:rsidRPr="000C4956" w:rsidRDefault="008D6E9E" w:rsidP="000C4956">
      <w:pPr>
        <w:pStyle w:val="ListParagraph"/>
        <w:rPr>
          <w:rFonts w:ascii="Times New Roman" w:hAnsi="Times New Roman" w:cs="Times New Roman"/>
          <w:sz w:val="20"/>
          <w:szCs w:val="20"/>
        </w:rPr>
      </w:pPr>
    </w:p>
    <w:p w14:paraId="5B9BAA5B" w14:textId="2A66506E" w:rsidR="000C4956" w:rsidRPr="000C4956" w:rsidRDefault="00D35AE0" w:rsidP="000C4956">
      <w:pPr>
        <w:pStyle w:val="ListParagraph"/>
        <w:numPr>
          <w:ilvl w:val="0"/>
          <w:numId w:val="21"/>
        </w:numPr>
        <w:rPr>
          <w:rFonts w:ascii="Times New Roman" w:hAnsi="Times New Roman" w:cs="Times New Roman"/>
          <w:sz w:val="20"/>
          <w:szCs w:val="20"/>
        </w:rPr>
      </w:pPr>
      <m:oMath>
        <m:r>
          <w:rPr>
            <w:rFonts w:ascii="Cambria Math" w:hAnsi="Cambria Math" w:cs="Times New Roman"/>
            <w:sz w:val="20"/>
            <w:szCs w:val="20"/>
          </w:rPr>
          <m:t xml:space="preserve">Chi </m:t>
        </m:r>
        <m:r>
          <m:rPr>
            <m:sty m:val="p"/>
          </m:rPr>
          <w:rPr>
            <w:rFonts w:ascii="Cambria Math" w:hAnsi="Cambria Math" w:cs="Times New Roman"/>
            <w:sz w:val="20"/>
            <w:szCs w:val="20"/>
          </w:rPr>
          <m:t>Square</m:t>
        </m:r>
      </m:oMath>
      <w:r w:rsidR="000C4956">
        <w:rPr>
          <w:rFonts w:ascii="Times New Roman" w:hAnsi="Times New Roman" w:cs="Times New Roman"/>
          <w:sz w:val="20"/>
          <w:szCs w:val="20"/>
        </w:rPr>
        <w:t xml:space="preserve"> goodness-of-fit test</w:t>
      </w:r>
    </w:p>
    <w:p w14:paraId="7DE35778" w14:textId="77777777" w:rsidR="000C4956" w:rsidRPr="000C4956" w:rsidRDefault="000C4956" w:rsidP="000C4956">
      <w:pPr>
        <w:pStyle w:val="ListParagraph"/>
        <w:rPr>
          <w:rFonts w:ascii="Times New Roman" w:hAnsi="Times New Roman" w:cs="Times New Roman"/>
          <w:sz w:val="20"/>
          <w:szCs w:val="20"/>
        </w:rPr>
      </w:pPr>
    </w:p>
    <w:p w14:paraId="159FA4D0"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your data consists of frequencies, c) you have one variable of interest (grade in school), and d) you are comparing your observed frequencies to a theory (that frequency of visit would be equal across grades).</w:t>
      </w:r>
    </w:p>
    <w:p w14:paraId="19703798" w14:textId="77777777" w:rsidR="008D6E9E" w:rsidRPr="000C4956" w:rsidRDefault="008D6E9E" w:rsidP="000C4956">
      <w:pPr>
        <w:pStyle w:val="ListParagraph"/>
        <w:rPr>
          <w:rFonts w:ascii="Times New Roman" w:hAnsi="Times New Roman" w:cs="Times New Roman"/>
          <w:sz w:val="20"/>
          <w:szCs w:val="20"/>
        </w:rPr>
      </w:pPr>
    </w:p>
    <w:p w14:paraId="1D2FB272" w14:textId="77777777"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Pearson product-moment correlation coefficient</w:t>
      </w:r>
    </w:p>
    <w:p w14:paraId="49DD8B17" w14:textId="77777777" w:rsidR="000C4956" w:rsidRPr="000C4956" w:rsidRDefault="000C4956" w:rsidP="000C4956">
      <w:pPr>
        <w:pStyle w:val="ListParagraph"/>
        <w:rPr>
          <w:rFonts w:ascii="Times New Roman" w:hAnsi="Times New Roman" w:cs="Times New Roman"/>
          <w:sz w:val="20"/>
          <w:szCs w:val="20"/>
        </w:rPr>
      </w:pPr>
    </w:p>
    <w:p w14:paraId="0F6BFA9E" w14:textId="3C0997EE"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describing a relationship between two variables, b) you are measuring two continuous quantitative variables (hours of sleep and number of headaches) on a ratio or interval scale, c) you have bivariate data for each participant, and d) scores are paired. [</w:t>
      </w:r>
      <w:r w:rsidR="00EC10F9">
        <w:rPr>
          <w:rFonts w:ascii="Times New Roman" w:hAnsi="Times New Roman" w:cs="Times New Roman"/>
          <w:sz w:val="20"/>
          <w:szCs w:val="20"/>
        </w:rPr>
        <w:t xml:space="preserve">Note: while correlations were first introduced  </w:t>
      </w:r>
      <w:r>
        <w:rPr>
          <w:rFonts w:ascii="Times New Roman" w:hAnsi="Times New Roman" w:cs="Times New Roman"/>
          <w:sz w:val="20"/>
          <w:szCs w:val="20"/>
        </w:rPr>
        <w:t>in the textbook as a descriptive statistic, we can also conduct an inferential NHST analysis using a correlation.]</w:t>
      </w:r>
    </w:p>
    <w:p w14:paraId="193B588A" w14:textId="77777777" w:rsidR="008D6E9E" w:rsidRPr="000C4956" w:rsidRDefault="008D6E9E" w:rsidP="000C4956">
      <w:pPr>
        <w:pStyle w:val="ListParagraph"/>
        <w:rPr>
          <w:rFonts w:ascii="Times New Roman" w:hAnsi="Times New Roman" w:cs="Times New Roman"/>
          <w:sz w:val="20"/>
          <w:szCs w:val="20"/>
        </w:rPr>
      </w:pPr>
    </w:p>
    <w:p w14:paraId="7B6EF266" w14:textId="715DCDB4"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Paired-samples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6A562445" w14:textId="77777777" w:rsidR="000C4956" w:rsidRPr="000C4956" w:rsidRDefault="000C4956" w:rsidP="000C4956">
      <w:pPr>
        <w:pStyle w:val="ListParagraph"/>
        <w:rPr>
          <w:rFonts w:ascii="Times New Roman" w:hAnsi="Times New Roman" w:cs="Times New Roman"/>
          <w:sz w:val="20"/>
          <w:szCs w:val="20"/>
        </w:rPr>
      </w:pPr>
    </w:p>
    <w:p w14:paraId="05BA5698"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(GPA) on a ratio or interval scale, c) you do not have any population information, d) there are two samples of participants (those who nap and those who don’t), and e) this is a matched pairs design. This study doesn’t have an experimentally manipulated independent variable, but you do have two different samples providing scores on the same dependent variable.</w:t>
      </w:r>
    </w:p>
    <w:p w14:paraId="369BA069" w14:textId="77777777" w:rsidR="008D6E9E" w:rsidRPr="000C4956" w:rsidRDefault="008D6E9E" w:rsidP="000C4956">
      <w:pPr>
        <w:pStyle w:val="ListParagraph"/>
        <w:rPr>
          <w:rFonts w:ascii="Times New Roman" w:hAnsi="Times New Roman" w:cs="Times New Roman"/>
          <w:sz w:val="20"/>
          <w:szCs w:val="20"/>
        </w:rPr>
      </w:pPr>
    </w:p>
    <w:p w14:paraId="5BDAA40B" w14:textId="0FACE492"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Spearman’s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p>
    <w:p w14:paraId="6DD423A4" w14:textId="77777777" w:rsidR="000C4956" w:rsidRPr="000C4956" w:rsidRDefault="000C4956" w:rsidP="000C4956">
      <w:pPr>
        <w:pStyle w:val="ListParagraph"/>
        <w:rPr>
          <w:rFonts w:ascii="Times New Roman" w:hAnsi="Times New Roman" w:cs="Times New Roman"/>
          <w:sz w:val="20"/>
          <w:szCs w:val="20"/>
        </w:rPr>
      </w:pPr>
    </w:p>
    <w:p w14:paraId="7E684F1F" w14:textId="472FFF11"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about a relationship, b) the data for both variables are ranks, which makes this a nonparametric test, c) you have bivariate data for each city, and d) scores are paired. [</w:t>
      </w:r>
      <w:r w:rsidR="00EC10F9">
        <w:rPr>
          <w:rFonts w:ascii="Times New Roman" w:hAnsi="Times New Roman" w:cs="Times New Roman"/>
          <w:sz w:val="20"/>
          <w:szCs w:val="20"/>
        </w:rPr>
        <w:t xml:space="preserve">Note: while correlations were first introduced  </w:t>
      </w:r>
      <w:r>
        <w:rPr>
          <w:rFonts w:ascii="Times New Roman" w:hAnsi="Times New Roman" w:cs="Times New Roman"/>
          <w:sz w:val="20"/>
          <w:szCs w:val="20"/>
        </w:rPr>
        <w:t>in the textbook as a descriptive statistic, we can also conduct an inferential NHST analysis using a correlation.]</w:t>
      </w:r>
    </w:p>
    <w:p w14:paraId="54FF88FB" w14:textId="77777777" w:rsidR="008D6E9E" w:rsidRPr="000C4956" w:rsidRDefault="008D6E9E" w:rsidP="000C4956">
      <w:pPr>
        <w:pStyle w:val="ListParagraph"/>
        <w:rPr>
          <w:rFonts w:ascii="Times New Roman" w:hAnsi="Times New Roman" w:cs="Times New Roman"/>
          <w:sz w:val="20"/>
          <w:szCs w:val="20"/>
        </w:rPr>
      </w:pPr>
    </w:p>
    <w:p w14:paraId="7DE79AC5" w14:textId="0652F208"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One-factor repeated-measures ANOVA</w:t>
      </w:r>
    </w:p>
    <w:p w14:paraId="392984CF" w14:textId="77777777" w:rsidR="000C4956" w:rsidRPr="000C4956" w:rsidRDefault="000C4956" w:rsidP="000C4956">
      <w:pPr>
        <w:pStyle w:val="ListParagraph"/>
        <w:rPr>
          <w:rFonts w:ascii="Times New Roman" w:hAnsi="Times New Roman" w:cs="Times New Roman"/>
          <w:sz w:val="20"/>
          <w:szCs w:val="20"/>
        </w:rPr>
      </w:pPr>
    </w:p>
    <w:p w14:paraId="08D8BBD0"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(test score) on a ratio or interval scale, c) you do not have any population information, d) there are three samples of participants (those who listen to classical music, hip-hop, and heavy metal), e) the samples are matched pairs, and f) there is one experimentally manipulated independent variable.</w:t>
      </w:r>
    </w:p>
    <w:p w14:paraId="55A3C006" w14:textId="77777777" w:rsidR="008D6E9E" w:rsidRPr="000C4956" w:rsidRDefault="008D6E9E" w:rsidP="000C4956">
      <w:pPr>
        <w:pStyle w:val="ListParagraph"/>
        <w:rPr>
          <w:rFonts w:ascii="Times New Roman" w:hAnsi="Times New Roman" w:cs="Times New Roman"/>
          <w:sz w:val="20"/>
          <w:szCs w:val="20"/>
        </w:rPr>
      </w:pPr>
    </w:p>
    <w:p w14:paraId="278AB83E" w14:textId="2FD5DB4A"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One-sample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0FCAFD1D" w14:textId="77777777" w:rsidR="000C4956" w:rsidRPr="000C4956" w:rsidRDefault="000C4956" w:rsidP="000C4956">
      <w:pPr>
        <w:pStyle w:val="ListParagraph"/>
        <w:rPr>
          <w:rFonts w:ascii="Times New Roman" w:hAnsi="Times New Roman" w:cs="Times New Roman"/>
          <w:sz w:val="20"/>
          <w:szCs w:val="20"/>
        </w:rPr>
      </w:pPr>
    </w:p>
    <w:p w14:paraId="795D0C29"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(weight) on a ratio or interval scale, c) you have a population mean (</w:t>
      </w:r>
      <w:r w:rsidRPr="00D4709E">
        <w:rPr>
          <w:rFonts w:ascii="Times New Roman" w:hAnsi="Times New Roman" w:cs="Times New Roman"/>
          <w:i/>
          <w:iCs/>
          <w:sz w:val="20"/>
          <w:szCs w:val="20"/>
        </w:rPr>
        <w:t>μ</w:t>
      </w:r>
      <w:r>
        <w:rPr>
          <w:rFonts w:ascii="Times New Roman" w:hAnsi="Times New Roman" w:cs="Times New Roman"/>
          <w:sz w:val="20"/>
          <w:szCs w:val="20"/>
        </w:rPr>
        <w:t>), and d) there is one sample.</w:t>
      </w:r>
    </w:p>
    <w:p w14:paraId="5D81BE9B" w14:textId="77777777" w:rsidR="008D6E9E" w:rsidRDefault="008D6E9E" w:rsidP="000C4956">
      <w:pPr>
        <w:pStyle w:val="ListParagraph"/>
        <w:rPr>
          <w:rFonts w:ascii="Times New Roman" w:hAnsi="Times New Roman" w:cs="Times New Roman"/>
          <w:sz w:val="20"/>
          <w:szCs w:val="20"/>
        </w:rPr>
      </w:pPr>
    </w:p>
    <w:p w14:paraId="4A0A614D" w14:textId="77777777" w:rsidR="008D6E9E" w:rsidRDefault="008D6E9E" w:rsidP="000C4956">
      <w:pPr>
        <w:pStyle w:val="ListParagraph"/>
        <w:rPr>
          <w:rFonts w:ascii="Times New Roman" w:hAnsi="Times New Roman" w:cs="Times New Roman"/>
          <w:sz w:val="20"/>
          <w:szCs w:val="20"/>
        </w:rPr>
      </w:pPr>
    </w:p>
    <w:p w14:paraId="3DD04DF9" w14:textId="77777777" w:rsidR="008D6E9E" w:rsidRPr="000C4956" w:rsidRDefault="008D6E9E" w:rsidP="000C4956">
      <w:pPr>
        <w:pStyle w:val="ListParagraph"/>
        <w:rPr>
          <w:rFonts w:ascii="Times New Roman" w:hAnsi="Times New Roman" w:cs="Times New Roman"/>
          <w:sz w:val="20"/>
          <w:szCs w:val="20"/>
        </w:rPr>
      </w:pPr>
    </w:p>
    <w:p w14:paraId="722487DA" w14:textId="3F62DFD7"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lastRenderedPageBreak/>
        <w:t xml:space="preserve">2 </w:t>
      </w:r>
      <w:r w:rsidR="00D4709E">
        <w:rPr>
          <w:rFonts w:ascii="Times New Roman" w:hAnsi="Times New Roman" w:cs="Times New Roman"/>
          <w:sz w:val="20"/>
          <w:szCs w:val="20"/>
        </w:rPr>
        <w:t>×</w:t>
      </w:r>
      <w:r>
        <w:rPr>
          <w:rFonts w:ascii="Times New Roman" w:hAnsi="Times New Roman" w:cs="Times New Roman"/>
          <w:sz w:val="20"/>
          <w:szCs w:val="20"/>
        </w:rPr>
        <w:t xml:space="preserve"> 2 Factorial ANOVA</w:t>
      </w:r>
    </w:p>
    <w:p w14:paraId="7E7CA5C3" w14:textId="77777777" w:rsidR="000C4956" w:rsidRPr="000C4956" w:rsidRDefault="000C4956" w:rsidP="000C4956">
      <w:pPr>
        <w:pStyle w:val="ListParagraph"/>
        <w:rPr>
          <w:rFonts w:ascii="Times New Roman" w:hAnsi="Times New Roman" w:cs="Times New Roman"/>
          <w:sz w:val="20"/>
          <w:szCs w:val="20"/>
        </w:rPr>
      </w:pPr>
    </w:p>
    <w:p w14:paraId="0EF02C71"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are trying to make an inference, b) you are measuring a continuous quantitative variable (memory score) on a ratio or interval scale, c) you do not have any population information, d) there are four samples of participants (cold room/dim lighting, cold room/normal lighting, warm room/dim lighting, warm room/normal lighting), e) the samples are independent, and f) there are two experimentally manipulated independent variable (temperature and lighting) each with 2 levels.</w:t>
      </w:r>
    </w:p>
    <w:p w14:paraId="1C442291" w14:textId="77777777" w:rsidR="008D6E9E" w:rsidRPr="000C4956" w:rsidRDefault="008D6E9E" w:rsidP="000C4956">
      <w:pPr>
        <w:pStyle w:val="ListParagraph"/>
        <w:rPr>
          <w:rFonts w:ascii="Times New Roman" w:hAnsi="Times New Roman" w:cs="Times New Roman"/>
          <w:sz w:val="20"/>
          <w:szCs w:val="20"/>
        </w:rPr>
      </w:pPr>
    </w:p>
    <w:p w14:paraId="735AF557" w14:textId="071AF7D6"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Regression</w:t>
      </w:r>
    </w:p>
    <w:p w14:paraId="03830245" w14:textId="77777777" w:rsidR="000C4956" w:rsidRPr="000C4956" w:rsidRDefault="000C4956" w:rsidP="000C4956">
      <w:pPr>
        <w:pStyle w:val="ListParagraph"/>
        <w:rPr>
          <w:rFonts w:ascii="Times New Roman" w:hAnsi="Times New Roman" w:cs="Times New Roman"/>
          <w:sz w:val="20"/>
          <w:szCs w:val="20"/>
        </w:rPr>
      </w:pPr>
    </w:p>
    <w:p w14:paraId="53FAC7B0" w14:textId="77777777" w:rsid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You know this is the correct test because a) you already have information that describes the relationship in question, b) you are trying to make an inference about future information (a prediction), c) you are measuring two continuous quantitative variables (tuition cost and rate of increase) on a ratio or interval scale, and d) you have bivariate data you are using to make a prediction.</w:t>
      </w:r>
    </w:p>
    <w:p w14:paraId="043622F2" w14:textId="77777777" w:rsidR="001F1730" w:rsidRDefault="001F1730" w:rsidP="000C4956">
      <w:pPr>
        <w:pStyle w:val="ListParagraph"/>
        <w:rPr>
          <w:rFonts w:ascii="Times New Roman" w:hAnsi="Times New Roman" w:cs="Times New Roman"/>
          <w:sz w:val="20"/>
          <w:szCs w:val="20"/>
        </w:rPr>
      </w:pPr>
    </w:p>
    <w:p w14:paraId="4A2C37E2" w14:textId="1B18F4AC" w:rsidR="000C4956" w:rsidRPr="000C4956" w:rsidRDefault="000C4956" w:rsidP="000C4956">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 xml:space="preserve">Mann-Whitney </w:t>
      </w:r>
      <w:r>
        <w:rPr>
          <w:rFonts w:ascii="Times New Roman" w:hAnsi="Times New Roman" w:cs="Times New Roman"/>
          <w:i/>
          <w:sz w:val="20"/>
          <w:szCs w:val="20"/>
        </w:rPr>
        <w:t>U</w:t>
      </w:r>
      <w:r>
        <w:rPr>
          <w:rFonts w:ascii="Times New Roman" w:hAnsi="Times New Roman" w:cs="Times New Roman"/>
          <w:sz w:val="20"/>
          <w:szCs w:val="20"/>
        </w:rPr>
        <w:t xml:space="preserve"> test</w:t>
      </w:r>
    </w:p>
    <w:p w14:paraId="1D68B604" w14:textId="77777777" w:rsidR="000C4956" w:rsidRPr="000C4956" w:rsidRDefault="000C4956" w:rsidP="000C4956">
      <w:pPr>
        <w:pStyle w:val="ListParagraph"/>
        <w:rPr>
          <w:rFonts w:ascii="Times New Roman" w:hAnsi="Times New Roman" w:cs="Times New Roman"/>
          <w:sz w:val="20"/>
          <w:szCs w:val="20"/>
        </w:rPr>
      </w:pPr>
    </w:p>
    <w:p w14:paraId="551B7F62" w14:textId="77777777" w:rsidR="000C4956" w:rsidRP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 xml:space="preserve">You know this is the correct test because a) you are trying to make an inference, b) you are measuring a continuous quantitative variable (income) on a ratio or interval scale, c) your data is skewed, so you cannot assume that the variable is normally distributed (which would be required to use a </w:t>
      </w:r>
      <w:r>
        <w:rPr>
          <w:rFonts w:ascii="Times New Roman" w:hAnsi="Times New Roman" w:cs="Times New Roman"/>
          <w:i/>
          <w:sz w:val="20"/>
          <w:szCs w:val="20"/>
        </w:rPr>
        <w:t>t</w:t>
      </w:r>
      <w:r>
        <w:rPr>
          <w:rFonts w:ascii="Times New Roman" w:hAnsi="Times New Roman" w:cs="Times New Roman"/>
          <w:sz w:val="20"/>
          <w:szCs w:val="20"/>
        </w:rPr>
        <w:t xml:space="preserve"> test or ANOVA), d) you do not have any population information, e) there are two samples of data (doctors and lawyers), f) there is no pairing, and g) there is only one independent variable. This study doesn’t have an experimentally manipulated independent variable, but you do have two different samples providing scores on the same dependent variable.</w:t>
      </w:r>
    </w:p>
    <w:p w14:paraId="2179B093" w14:textId="77777777" w:rsidR="000C4956" w:rsidRPr="00FA3A87" w:rsidRDefault="000C4956" w:rsidP="000C4956">
      <w:pPr>
        <w:pStyle w:val="ListParagraph"/>
        <w:rPr>
          <w:rFonts w:ascii="Times New Roman" w:hAnsi="Times New Roman" w:cs="Times New Roman"/>
          <w:b/>
          <w:sz w:val="20"/>
          <w:szCs w:val="20"/>
        </w:rPr>
      </w:pPr>
    </w:p>
    <w:p w14:paraId="6AFB4599" w14:textId="77777777" w:rsidR="000C4956" w:rsidRDefault="000C4956" w:rsidP="000C4956">
      <w:pPr>
        <w:pStyle w:val="Heading2"/>
      </w:pPr>
      <w:r>
        <w:t>Writing Interpretations</w:t>
      </w:r>
    </w:p>
    <w:p w14:paraId="47B48BEC" w14:textId="70D4CFB3" w:rsidR="00FA3A87" w:rsidRDefault="00FA3A87" w:rsidP="000C4956">
      <w:pPr>
        <w:rPr>
          <w:rFonts w:ascii="Times New Roman" w:hAnsi="Times New Roman" w:cs="Times New Roman"/>
          <w:sz w:val="20"/>
          <w:szCs w:val="20"/>
        </w:rPr>
      </w:pPr>
    </w:p>
    <w:p w14:paraId="50370CA7" w14:textId="3973F3D9" w:rsidR="000C4956" w:rsidRPr="000C4956" w:rsidRDefault="000C4956" w:rsidP="000C4956">
      <w:pPr>
        <w:pStyle w:val="Bodytext1"/>
        <w:numPr>
          <w:ilvl w:val="0"/>
          <w:numId w:val="23"/>
        </w:numPr>
        <w:shd w:val="clear" w:color="auto" w:fill="auto"/>
        <w:spacing w:line="240" w:lineRule="auto"/>
        <w:rPr>
          <w:rStyle w:val="Bodytext9"/>
          <w:color w:val="000000"/>
          <w:sz w:val="20"/>
          <w:szCs w:val="20"/>
        </w:rPr>
      </w:pPr>
      <w:r>
        <w:rPr>
          <w:rStyle w:val="Bodytext9"/>
          <w:color w:val="000000"/>
          <w:sz w:val="20"/>
          <w:szCs w:val="20"/>
        </w:rPr>
        <w:t>According to the data, we reject the null hypothesis. The average perceived stress level of college students experiencing academic difficulty was 18.6, which was significantly greater than the population average of 16.04 for those aged 18-25 (</w:t>
      </w:r>
      <m:oMath>
        <m:r>
          <w:rPr>
            <w:rStyle w:val="Bodytext9"/>
            <w:rFonts w:ascii="Cambria Math" w:hAnsi="Cambria Math"/>
            <w:color w:val="000000"/>
            <w:sz w:val="20"/>
            <w:szCs w:val="20"/>
          </w:rPr>
          <m:t>p &lt; .05</m:t>
        </m:r>
      </m:oMath>
      <w:r>
        <w:rPr>
          <w:rStyle w:val="Bodytext9"/>
          <w:color w:val="000000"/>
          <w:sz w:val="20"/>
          <w:szCs w:val="20"/>
        </w:rPr>
        <w:t xml:space="preserve">). The effect size index, </w:t>
      </w:r>
      <m:oMath>
        <m:r>
          <w:rPr>
            <w:rStyle w:val="Bodytext9"/>
            <w:rFonts w:ascii="Cambria Math" w:hAnsi="Cambria Math"/>
            <w:color w:val="000000"/>
            <w:sz w:val="20"/>
            <w:szCs w:val="20"/>
          </w:rPr>
          <m:t>d = 1.18</m:t>
        </m:r>
      </m:oMath>
      <w:r>
        <w:rPr>
          <w:rStyle w:val="Bodytext9"/>
          <w:color w:val="000000"/>
          <w:sz w:val="20"/>
          <w:szCs w:val="20"/>
        </w:rPr>
        <w:t>, was large. Thus, students experiencing academic difficulty also experience more stress than a typical 18-25 year old.</w:t>
      </w:r>
    </w:p>
    <w:p w14:paraId="6AED50F6" w14:textId="77777777" w:rsidR="000C4956" w:rsidRPr="000C4956" w:rsidRDefault="000C4956" w:rsidP="000C4956">
      <w:pPr>
        <w:pStyle w:val="Bodytext1"/>
        <w:shd w:val="clear" w:color="auto" w:fill="auto"/>
        <w:spacing w:line="240" w:lineRule="auto"/>
        <w:ind w:firstLine="0"/>
        <w:rPr>
          <w:rStyle w:val="Bodytext9"/>
          <w:color w:val="000000"/>
          <w:sz w:val="20"/>
          <w:szCs w:val="20"/>
        </w:rPr>
      </w:pPr>
    </w:p>
    <w:p w14:paraId="2D47D598" w14:textId="664D081F" w:rsidR="000C4956" w:rsidRPr="000C4956" w:rsidRDefault="000C4956" w:rsidP="000C4956">
      <w:pPr>
        <w:pStyle w:val="Bodytext1"/>
        <w:shd w:val="clear" w:color="auto" w:fill="auto"/>
        <w:spacing w:line="240" w:lineRule="auto"/>
        <w:ind w:left="720" w:firstLine="0"/>
        <w:rPr>
          <w:rStyle w:val="Bodytext9"/>
          <w:color w:val="000000"/>
          <w:sz w:val="20"/>
          <w:szCs w:val="20"/>
        </w:rPr>
      </w:pPr>
      <w:r>
        <w:rPr>
          <w:rStyle w:val="Bodytext9"/>
          <w:color w:val="000000"/>
          <w:sz w:val="20"/>
          <w:szCs w:val="20"/>
        </w:rPr>
        <w:t>APA format: The average perceived stress level of college students experiencing academic difficulty (</w:t>
      </w:r>
      <m:oMath>
        <m:r>
          <w:rPr>
            <w:rStyle w:val="Bodytext9"/>
            <w:rFonts w:ascii="Cambria Math" w:hAnsi="Cambria Math"/>
            <w:color w:val="000000"/>
            <w:sz w:val="20"/>
            <w:szCs w:val="20"/>
          </w:rPr>
          <m:t>M = 18.6</m:t>
        </m:r>
      </m:oMath>
      <w:r>
        <w:rPr>
          <w:rStyle w:val="Bodytext9"/>
          <w:color w:val="000000"/>
          <w:sz w:val="20"/>
          <w:szCs w:val="20"/>
        </w:rPr>
        <w:t>) is significantly higher than the average perceived stress level of individuals aged 18-25 (</w:t>
      </w:r>
      <m:oMath>
        <m:r>
          <w:rPr>
            <w:rStyle w:val="Bodytext9"/>
            <w:rFonts w:ascii="Cambria Math" w:hAnsi="Cambria Math"/>
            <w:color w:val="000000"/>
            <w:sz w:val="20"/>
            <w:szCs w:val="20"/>
          </w:rPr>
          <m:t>μ</m:t>
        </m:r>
        <m:r>
          <w:rPr>
            <w:rStyle w:val="Bodytext9"/>
            <w:rFonts w:ascii="Cambria Math" w:hAnsi="Cambria Math"/>
            <w:color w:val="000000"/>
            <w:sz w:val="20"/>
            <w:szCs w:val="20"/>
          </w:rPr>
          <m:t>‌</m:t>
        </m:r>
        <m:r>
          <w:rPr>
            <w:rStyle w:val="Bodytext9"/>
            <w:rFonts w:ascii="Cambria Math" w:hAnsi="Cambria Math"/>
            <w:color w:val="000000"/>
            <w:sz w:val="20"/>
            <w:szCs w:val="20"/>
          </w:rPr>
          <m:t>=</m:t>
        </m:r>
        <m:r>
          <w:rPr>
            <w:rStyle w:val="Bodytext9"/>
            <w:rFonts w:ascii="Cambria Math" w:hAnsi="Cambria Math"/>
            <w:color w:val="000000"/>
            <w:sz w:val="20"/>
            <w:szCs w:val="20"/>
          </w:rPr>
          <m:t>16.04</m:t>
        </m:r>
      </m:oMath>
      <w:r>
        <w:rPr>
          <w:rStyle w:val="Bodytext9"/>
          <w:color w:val="000000"/>
          <w:sz w:val="20"/>
          <w:szCs w:val="20"/>
        </w:rPr>
        <w:t xml:space="preserve">), </w:t>
      </w:r>
      <m:oMath>
        <m:r>
          <w:rPr>
            <w:rStyle w:val="Bodytext9"/>
            <w:rFonts w:ascii="Cambria Math" w:hAnsi="Cambria Math"/>
            <w:color w:val="000000"/>
            <w:sz w:val="20"/>
            <w:szCs w:val="20"/>
          </w:rPr>
          <m:t>t</m:t>
        </m:r>
        <m:r>
          <w:rPr>
            <w:rStyle w:val="Bodytext9"/>
            <w:rFonts w:ascii="Cambria Math" w:hAnsi="Cambria Math"/>
            <w:color w:val="000000"/>
            <w:sz w:val="20"/>
            <w:szCs w:val="20"/>
          </w:rPr>
          <m:t>‌</m:t>
        </m:r>
        <m:r>
          <w:rPr>
            <w:rStyle w:val="Bodytext9"/>
            <w:rFonts w:ascii="Cambria Math" w:hAnsi="Cambria Math"/>
            <w:color w:val="000000"/>
            <w:sz w:val="20"/>
            <w:szCs w:val="20"/>
          </w:rPr>
          <m:t>(9) = 3.71, p &lt; .05</m:t>
        </m:r>
      </m:oMath>
      <w:r>
        <w:rPr>
          <w:rStyle w:val="Bodytext9"/>
          <w:color w:val="000000"/>
          <w:sz w:val="20"/>
          <w:szCs w:val="20"/>
        </w:rPr>
        <w:t xml:space="preserve">. The size of the difference was large, </w:t>
      </w:r>
      <m:oMath>
        <m:r>
          <w:rPr>
            <w:rStyle w:val="Bodytext9"/>
            <w:rFonts w:ascii="Cambria Math" w:hAnsi="Cambria Math"/>
            <w:color w:val="000000"/>
            <w:sz w:val="20"/>
            <w:szCs w:val="20"/>
          </w:rPr>
          <m:t>d = 1.18</m:t>
        </m:r>
      </m:oMath>
      <w:r>
        <w:rPr>
          <w:rStyle w:val="Bodytext9"/>
          <w:color w:val="000000"/>
          <w:sz w:val="20"/>
          <w:szCs w:val="20"/>
        </w:rPr>
        <w:t>, suggesting students experiencing academic difficulty also experience a lot more stress than a typical 18-25 year old.</w:t>
      </w:r>
    </w:p>
    <w:p w14:paraId="44A9E3F6" w14:textId="0EE9C8B5" w:rsidR="000C4956" w:rsidRPr="000C4956" w:rsidRDefault="000C4956" w:rsidP="000C4956">
      <w:pPr>
        <w:pStyle w:val="ListParagraph"/>
        <w:rPr>
          <w:rFonts w:ascii="Times New Roman" w:hAnsi="Times New Roman" w:cs="Times New Roman"/>
          <w:sz w:val="20"/>
          <w:szCs w:val="20"/>
        </w:rPr>
      </w:pPr>
    </w:p>
    <w:p w14:paraId="5BD44FA7" w14:textId="351CE283" w:rsidR="000C4956" w:rsidRPr="000C4956" w:rsidRDefault="000C4956" w:rsidP="000C4956">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According to the data, we reject the null hypothesis. The average expected affective reaction for a personalized mug (</w:t>
      </w: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=6.00</m:t>
        </m:r>
      </m:oMath>
      <w:r>
        <w:rPr>
          <w:rFonts w:ascii="Times New Roman" w:hAnsi="Times New Roman" w:cs="Times New Roman"/>
          <w:sz w:val="20"/>
          <w:szCs w:val="20"/>
        </w:rPr>
        <w:t>) was significantly greater than the expected affective reaction for an ergonomic mug (</w:t>
      </w:r>
      <m:oMath>
        <m:acc>
          <m:accPr>
            <m:chr m:val="̅"/>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hAnsi="Cambria Math" w:cs="Times New Roman"/>
            <w:sz w:val="20"/>
            <w:szCs w:val="20"/>
          </w:rPr>
          <m:t>=5.00</m:t>
        </m:r>
      </m:oMath>
      <w:r>
        <w:rPr>
          <w:rFonts w:ascii="Times New Roman" w:hAnsi="Times New Roman" w:cs="Times New Roman"/>
          <w:sz w:val="20"/>
          <w:szCs w:val="20"/>
        </w:rPr>
        <w:t xml:space="preserve">). The effect size index, </w:t>
      </w:r>
      <m:oMath>
        <m:r>
          <w:rPr>
            <w:rFonts w:ascii="Cambria Math" w:hAnsi="Cambria Math" w:cs="Times New Roman"/>
            <w:sz w:val="20"/>
            <w:szCs w:val="20"/>
          </w:rPr>
          <m:t>d = 0.55</m:t>
        </m:r>
      </m:oMath>
      <w:r>
        <w:rPr>
          <w:rFonts w:ascii="Times New Roman" w:hAnsi="Times New Roman" w:cs="Times New Roman"/>
          <w:sz w:val="20"/>
          <w:szCs w:val="20"/>
        </w:rPr>
        <w:t>, was medium. Thus, participants expected a stronger positive affective reaction after receiving a personalized gift.</w:t>
      </w:r>
    </w:p>
    <w:p w14:paraId="7B009454" w14:textId="77777777" w:rsidR="000C4956" w:rsidRPr="000C4956" w:rsidRDefault="000C4956" w:rsidP="000C4956">
      <w:pPr>
        <w:pStyle w:val="ListParagraph"/>
        <w:rPr>
          <w:rFonts w:ascii="Times New Roman" w:hAnsi="Times New Roman" w:cs="Times New Roman"/>
          <w:sz w:val="20"/>
          <w:szCs w:val="20"/>
        </w:rPr>
      </w:pPr>
    </w:p>
    <w:p w14:paraId="60475279" w14:textId="343D8599" w:rsidR="000C4956" w:rsidRP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APA format: The average expected affective reaction to a personalized mug (</w:t>
      </w:r>
      <m:oMath>
        <m:r>
          <w:rPr>
            <w:rFonts w:ascii="Cambria Math" w:hAnsi="Cambria Math" w:cs="Times New Roman"/>
            <w:sz w:val="20"/>
            <w:szCs w:val="20"/>
          </w:rPr>
          <m:t>M = 6.00</m:t>
        </m:r>
      </m:oMath>
      <w:r>
        <w:rPr>
          <w:rFonts w:ascii="Times New Roman" w:hAnsi="Times New Roman" w:cs="Times New Roman"/>
          <w:sz w:val="20"/>
          <w:szCs w:val="20"/>
        </w:rPr>
        <w:t>) is significantly higher than the expected affective reaction to an ergonomic mug (</w:t>
      </w:r>
      <m:oMath>
        <m:r>
          <w:rPr>
            <w:rFonts w:ascii="Cambria Math" w:hAnsi="Cambria Math" w:cs="Times New Roman"/>
            <w:sz w:val="20"/>
            <w:szCs w:val="20"/>
          </w:rPr>
          <m:t>M = 5.00</m:t>
        </m:r>
      </m:oMath>
      <w:r>
        <w:rPr>
          <w:rFonts w:ascii="Times New Roman" w:hAnsi="Times New Roman" w:cs="Times New Roman"/>
          <w:sz w:val="20"/>
          <w:szCs w:val="20"/>
        </w:rPr>
        <w:t xml:space="preserve">), </w:t>
      </w:r>
      <m:oMath>
        <m:r>
          <w:rPr>
            <w:rFonts w:ascii="Cambria Math" w:hAnsi="Cambria Math" w:cs="Times New Roman"/>
            <w:sz w:val="20"/>
            <w:szCs w:val="20"/>
          </w:rPr>
          <m:t>t</m:t>
        </m:r>
        <m:r>
          <w:rPr>
            <w:rFonts w:ascii="Cambria Math" w:hAnsi="Cambria Math" w:cs="Times New Roman"/>
            <w:sz w:val="20"/>
            <w:szCs w:val="20"/>
          </w:rPr>
          <m:t>‌</m:t>
        </m:r>
        <m:r>
          <w:rPr>
            <w:rFonts w:ascii="Cambria Math" w:hAnsi="Cambria Math" w:cs="Times New Roman"/>
            <w:sz w:val="20"/>
            <w:szCs w:val="20"/>
          </w:rPr>
          <m:t>(212) = 7.69, p &lt; .05</m:t>
        </m:r>
      </m:oMath>
      <w:r>
        <w:rPr>
          <w:rFonts w:ascii="Times New Roman" w:hAnsi="Times New Roman" w:cs="Times New Roman"/>
          <w:sz w:val="20"/>
          <w:szCs w:val="20"/>
        </w:rPr>
        <w:t xml:space="preserve">. The size of the difference was medium, </w:t>
      </w:r>
      <m:oMath>
        <m:r>
          <w:rPr>
            <w:rFonts w:ascii="Cambria Math" w:hAnsi="Cambria Math" w:cs="Times New Roman"/>
            <w:sz w:val="20"/>
            <w:szCs w:val="20"/>
          </w:rPr>
          <m:t>d = 0.55</m:t>
        </m:r>
      </m:oMath>
      <w:r>
        <w:rPr>
          <w:rFonts w:ascii="Times New Roman" w:hAnsi="Times New Roman" w:cs="Times New Roman"/>
          <w:sz w:val="20"/>
          <w:szCs w:val="20"/>
        </w:rPr>
        <w:t>.</w:t>
      </w:r>
    </w:p>
    <w:p w14:paraId="2CFBA2D6" w14:textId="77777777" w:rsidR="000C4956" w:rsidRDefault="000C4956" w:rsidP="000C4956">
      <w:pPr>
        <w:pStyle w:val="ListParagraph"/>
        <w:rPr>
          <w:rFonts w:ascii="Times New Roman" w:hAnsi="Times New Roman" w:cs="Times New Roman"/>
          <w:sz w:val="20"/>
          <w:szCs w:val="20"/>
        </w:rPr>
      </w:pPr>
    </w:p>
    <w:p w14:paraId="69E5F1BE" w14:textId="77777777" w:rsidR="008141A8" w:rsidRDefault="008141A8" w:rsidP="000C4956">
      <w:pPr>
        <w:pStyle w:val="ListParagraph"/>
        <w:rPr>
          <w:rFonts w:ascii="Times New Roman" w:hAnsi="Times New Roman" w:cs="Times New Roman"/>
          <w:sz w:val="20"/>
          <w:szCs w:val="20"/>
        </w:rPr>
      </w:pPr>
    </w:p>
    <w:p w14:paraId="1C74836F" w14:textId="77777777" w:rsidR="00464E64" w:rsidRDefault="00464E64" w:rsidP="000C4956">
      <w:pPr>
        <w:pStyle w:val="ListParagraph"/>
        <w:rPr>
          <w:rFonts w:ascii="Times New Roman" w:hAnsi="Times New Roman" w:cs="Times New Roman"/>
          <w:sz w:val="20"/>
          <w:szCs w:val="20"/>
        </w:rPr>
      </w:pPr>
    </w:p>
    <w:p w14:paraId="0A18E7CE" w14:textId="77777777" w:rsidR="00464E64" w:rsidRPr="000C4956" w:rsidRDefault="00464E64" w:rsidP="000C4956">
      <w:pPr>
        <w:pStyle w:val="ListParagraph"/>
        <w:rPr>
          <w:rFonts w:ascii="Times New Roman" w:hAnsi="Times New Roman" w:cs="Times New Roman"/>
          <w:sz w:val="20"/>
          <w:szCs w:val="20"/>
        </w:rPr>
      </w:pPr>
    </w:p>
    <w:p w14:paraId="77C0E725" w14:textId="700AEEC2" w:rsidR="000C4956" w:rsidRPr="000C4956" w:rsidRDefault="000C4956" w:rsidP="000C4956">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lastRenderedPageBreak/>
        <w:t xml:space="preserve">According to the data, we reject the null hypothesis. Time spent connecting with co-workers through Facebook was significantly related to differences in job satisfaction, </w:t>
      </w:r>
      <m:oMath>
        <m:r>
          <w:rPr>
            <w:rFonts w:ascii="Cambria Math" w:hAnsi="Cambria Math" w:cs="Times New Roman"/>
            <w:sz w:val="20"/>
            <w:szCs w:val="20"/>
          </w:rPr>
          <m:t>F</m:t>
        </m:r>
        <m:r>
          <w:rPr>
            <w:rFonts w:ascii="Cambria Math" w:hAnsi="Cambria Math" w:cs="Times New Roman"/>
            <w:sz w:val="20"/>
            <w:szCs w:val="20"/>
          </w:rPr>
          <m:t>‌</m:t>
        </m:r>
        <m:r>
          <w:rPr>
            <w:rFonts w:ascii="Cambria Math" w:hAnsi="Cambria Math" w:cs="Times New Roman"/>
            <w:sz w:val="20"/>
            <w:szCs w:val="20"/>
          </w:rPr>
          <m:t>(2, 12) = 4.12, p &lt; .05</m:t>
        </m:r>
      </m:oMath>
      <w:r>
        <w:rPr>
          <w:rFonts w:ascii="Times New Roman" w:hAnsi="Times New Roman" w:cs="Times New Roman"/>
          <w:sz w:val="20"/>
          <w:szCs w:val="20"/>
        </w:rPr>
        <w:t xml:space="preserve">. The effect size index, </w:t>
      </w:r>
      <m:oMath>
        <m:sSup>
          <m:sSupPr>
            <m:ctrlPr>
              <w:rPr>
                <w:rFonts w:ascii="Cambria Math" w:hAnsi="Cambria Math"/>
                <w:i/>
                <w:sz w:val="20"/>
                <w:szCs w:val="20"/>
              </w:rPr>
            </m:ctrlPr>
          </m:sSupPr>
          <m:e>
            <m:r>
              <w:rPr>
                <w:rFonts w:ascii="Cambria Math" w:hAnsi="Cambria Math"/>
                <w:sz w:val="20"/>
                <w:szCs w:val="20"/>
              </w:rPr>
              <m:t>η</m:t>
            </m:r>
          </m:e>
          <m:sup>
            <m:r>
              <w:rPr>
                <w:rFonts w:ascii="Cambria Math" w:hAnsi="Cambria Math"/>
                <w:sz w:val="20"/>
                <w:szCs w:val="20"/>
              </w:rPr>
              <m:t>2</m:t>
            </m:r>
          </m:sup>
        </m:sSup>
        <m:r>
          <w:rPr>
            <w:rFonts w:ascii="Cambria Math" w:hAnsi="Cambria Math" w:cs="Times New Roman"/>
            <w:sz w:val="20"/>
            <w:szCs w:val="20"/>
          </w:rPr>
          <m:t xml:space="preserve"> = 0.64</m:t>
        </m:r>
      </m:oMath>
      <w:r>
        <w:rPr>
          <w:rFonts w:ascii="Times New Roman" w:hAnsi="Times New Roman" w:cs="Times New Roman"/>
          <w:sz w:val="20"/>
          <w:szCs w:val="20"/>
        </w:rPr>
        <w:t>, was large. Follow-up Tukey HSD tests showed that people spending the lowest amount of time connecting with co-workers on Facebook (less than 10 minutes per day) were significantly less satisfied with their jobs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Low</m:t>
            </m:r>
          </m:sub>
        </m:sSub>
        <m:r>
          <w:rPr>
            <w:rFonts w:ascii="Cambria Math" w:hAnsi="Cambria Math" w:cs="Times New Roman"/>
            <w:sz w:val="20"/>
            <w:szCs w:val="20"/>
          </w:rPr>
          <m:t>=3.00</m:t>
        </m:r>
      </m:oMath>
      <w:r>
        <w:rPr>
          <w:rFonts w:ascii="Times New Roman" w:hAnsi="Times New Roman" w:cs="Times New Roman"/>
          <w:sz w:val="20"/>
          <w:szCs w:val="20"/>
        </w:rPr>
        <w:t>) than people spending the highest amounts of time (31 minutes to 2 hours per day)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High</m:t>
            </m:r>
          </m:sub>
        </m:sSub>
        <m:r>
          <w:rPr>
            <w:rFonts w:ascii="Cambria Math" w:hAnsi="Cambria Math" w:cs="Times New Roman"/>
            <w:sz w:val="20"/>
            <w:szCs w:val="20"/>
          </w:rPr>
          <m:t>=5.00</m:t>
        </m:r>
      </m:oMath>
      <w:r>
        <w:rPr>
          <w:rFonts w:ascii="Times New Roman" w:hAnsi="Times New Roman" w:cs="Times New Roman"/>
          <w:sz w:val="20"/>
          <w:szCs w:val="20"/>
        </w:rPr>
        <w:t xml:space="preserve">), </w:t>
      </w:r>
      <m:oMath>
        <m:r>
          <w:rPr>
            <w:rFonts w:ascii="Cambria Math" w:hAnsi="Cambria Math" w:cs="Times New Roman"/>
            <w:sz w:val="20"/>
            <w:szCs w:val="20"/>
          </w:rPr>
          <m:t>HSD (3, 12)=-4.00, p &lt; .05</m:t>
        </m:r>
      </m:oMath>
      <w:r>
        <w:rPr>
          <w:rFonts w:ascii="Times New Roman" w:hAnsi="Times New Roman" w:cs="Times New Roman"/>
          <w:sz w:val="20"/>
          <w:szCs w:val="20"/>
        </w:rPr>
        <w:t xml:space="preserve">. </w:t>
      </w:r>
      <w:r w:rsidR="00F855F1">
        <w:rPr>
          <w:rFonts w:ascii="Times New Roman" w:hAnsi="Times New Roman" w:cs="Times New Roman"/>
          <w:sz w:val="20"/>
          <w:szCs w:val="20"/>
        </w:rPr>
        <w:t>People spending medium amounts of time connecting with co-</w:t>
      </w:r>
      <w:r>
        <w:rPr>
          <w:rFonts w:ascii="Times New Roman" w:hAnsi="Times New Roman" w:cs="Times New Roman"/>
          <w:sz w:val="20"/>
          <w:szCs w:val="20"/>
        </w:rPr>
        <w:t>workers through Facebook (10 to 30 minutes per day)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Medium</m:t>
            </m:r>
          </m:sub>
        </m:sSub>
        <m:r>
          <w:rPr>
            <w:rFonts w:ascii="Cambria Math" w:hAnsi="Cambria Math" w:cs="Times New Roman"/>
            <w:sz w:val="20"/>
            <w:szCs w:val="20"/>
          </w:rPr>
          <m:t>=3.80</m:t>
        </m:r>
      </m:oMath>
      <w:r>
        <w:rPr>
          <w:rFonts w:ascii="Times New Roman" w:hAnsi="Times New Roman" w:cs="Times New Roman"/>
          <w:sz w:val="20"/>
          <w:szCs w:val="20"/>
        </w:rPr>
        <w:t>) were not significantly different in job satisfaction from either the low (</w:t>
      </w:r>
      <m:oMath>
        <m:r>
          <w:rPr>
            <w:rFonts w:ascii="Cambria Math" w:hAnsi="Cambria Math" w:cs="Times New Roman"/>
            <w:sz w:val="20"/>
            <w:szCs w:val="20"/>
          </w:rPr>
          <m:t xml:space="preserve">HSD </m:t>
        </m:r>
        <m:d>
          <m:dPr>
            <m:ctrlPr>
              <w:rPr>
                <w:rFonts w:ascii="Cambria Math" w:hAnsi="Cambria Math" w:cs="Times New Roman"/>
                <w:i/>
                <w:sz w:val="20"/>
                <w:szCs w:val="20"/>
              </w:rPr>
            </m:ctrlPr>
          </m:dPr>
          <m:e>
            <m:r>
              <w:rPr>
                <w:rFonts w:ascii="Cambria Math" w:hAnsi="Cambria Math" w:cs="Times New Roman"/>
                <w:sz w:val="20"/>
                <w:szCs w:val="20"/>
              </w:rPr>
              <m:t>3, 12</m:t>
            </m:r>
          </m:e>
        </m:d>
        <m:r>
          <w:rPr>
            <w:rFonts w:ascii="Cambria Math" w:hAnsi="Cambria Math" w:cs="Times New Roman"/>
            <w:sz w:val="20"/>
            <w:szCs w:val="20"/>
          </w:rPr>
          <m:t>=-1.60</m:t>
        </m:r>
        <m:r>
          <w:rPr>
            <w:rFonts w:ascii="Cambria Math" w:hAnsi="Cambria Math" w:cs="Times New Roman"/>
            <w:sz w:val="20"/>
            <w:szCs w:val="20"/>
          </w:rPr>
          <m:t>, p</m:t>
        </m:r>
        <m:r>
          <w:rPr>
            <w:rFonts w:ascii="Cambria Math" w:hAnsi="Cambria Math" w:cs="Times New Roman"/>
            <w:sz w:val="20"/>
            <w:szCs w:val="20"/>
          </w:rPr>
          <m:t>‌</m:t>
        </m:r>
        <m:r>
          <w:rPr>
            <w:rFonts w:ascii="Cambria Math" w:hAnsi="Cambria Math" w:cs="Times New Roman"/>
            <w:sz w:val="20"/>
            <w:szCs w:val="20"/>
          </w:rPr>
          <m:t>&gt;</m:t>
        </m:r>
        <m:r>
          <w:rPr>
            <w:rFonts w:ascii="Cambria Math" w:hAnsi="Cambria Math" w:cs="Times New Roman"/>
            <w:sz w:val="20"/>
            <w:szCs w:val="20"/>
          </w:rPr>
          <m:t>‌</m:t>
        </m:r>
        <m:r>
          <w:rPr>
            <w:rFonts w:ascii="Cambria Math" w:hAnsi="Cambria Math" w:cs="Times New Roman"/>
            <w:sz w:val="20"/>
            <w:szCs w:val="20"/>
          </w:rPr>
          <m:t>.05</m:t>
        </m:r>
      </m:oMath>
      <w:r>
        <w:rPr>
          <w:rFonts w:ascii="Times New Roman" w:hAnsi="Times New Roman" w:cs="Times New Roman"/>
          <w:sz w:val="20"/>
          <w:szCs w:val="20"/>
        </w:rPr>
        <w:t>) or high (</w:t>
      </w:r>
      <m:oMath>
        <m:r>
          <w:rPr>
            <w:rFonts w:ascii="Cambria Math" w:hAnsi="Cambria Math" w:cs="Times New Roman"/>
            <w:sz w:val="20"/>
            <w:szCs w:val="20"/>
          </w:rPr>
          <m:t xml:space="preserve">HSD </m:t>
        </m:r>
        <m:d>
          <m:dPr>
            <m:ctrlPr>
              <w:rPr>
                <w:rFonts w:ascii="Cambria Math" w:hAnsi="Cambria Math" w:cs="Times New Roman"/>
                <w:i/>
                <w:sz w:val="20"/>
                <w:szCs w:val="20"/>
              </w:rPr>
            </m:ctrlPr>
          </m:dPr>
          <m:e>
            <m:r>
              <w:rPr>
                <w:rFonts w:ascii="Cambria Math" w:hAnsi="Cambria Math" w:cs="Times New Roman"/>
                <w:sz w:val="20"/>
                <w:szCs w:val="20"/>
              </w:rPr>
              <m:t>3, 12</m:t>
            </m:r>
          </m:e>
        </m:d>
        <m:r>
          <w:rPr>
            <w:rFonts w:ascii="Cambria Math" w:hAnsi="Cambria Math" w:cs="Times New Roman"/>
            <w:sz w:val="20"/>
            <w:szCs w:val="20"/>
          </w:rPr>
          <m:t xml:space="preserve">=-2.40, </m:t>
        </m:r>
        <m:r>
          <w:rPr>
            <w:rFonts w:ascii="Cambria Math" w:hAnsi="Cambria Math" w:cs="Times New Roman"/>
            <w:sz w:val="20"/>
            <w:szCs w:val="20"/>
          </w:rPr>
          <m:t>p</m:t>
        </m:r>
        <m:r>
          <w:rPr>
            <w:rFonts w:ascii="Cambria Math" w:hAnsi="Cambria Math" w:cs="Times New Roman"/>
            <w:sz w:val="20"/>
            <w:szCs w:val="20"/>
          </w:rPr>
          <m:t>‌</m:t>
        </m:r>
        <m:r>
          <w:rPr>
            <w:rFonts w:ascii="Cambria Math" w:hAnsi="Cambria Math" w:cs="Times New Roman"/>
            <w:sz w:val="20"/>
            <w:szCs w:val="20"/>
          </w:rPr>
          <m:t>&gt;.05</m:t>
        </m:r>
      </m:oMath>
      <w:r>
        <w:rPr>
          <w:rFonts w:ascii="Times New Roman" w:hAnsi="Times New Roman" w:cs="Times New Roman"/>
          <w:sz w:val="20"/>
          <w:szCs w:val="20"/>
        </w:rPr>
        <w:t>) groups. The difference in job satisfaction between the low and high users was large (</w:t>
      </w:r>
      <m:oMath>
        <m:r>
          <w:rPr>
            <w:rFonts w:ascii="Cambria Math" w:hAnsi="Cambria Math" w:cs="Times New Roman"/>
            <w:sz w:val="20"/>
            <w:szCs w:val="20"/>
          </w:rPr>
          <m:t>d = 1.80</m:t>
        </m:r>
      </m:oMath>
      <w:r>
        <w:rPr>
          <w:rFonts w:ascii="Times New Roman" w:hAnsi="Times New Roman" w:cs="Times New Roman"/>
          <w:sz w:val="20"/>
          <w:szCs w:val="20"/>
        </w:rPr>
        <w:t>), as was the difference between medium and high users (</w:t>
      </w:r>
      <m:oMath>
        <m:r>
          <w:rPr>
            <w:rFonts w:ascii="Cambria Math" w:hAnsi="Cambria Math" w:cs="Times New Roman"/>
            <w:sz w:val="20"/>
            <w:szCs w:val="20"/>
          </w:rPr>
          <m:t>d = 1.08</m:t>
        </m:r>
      </m:oMath>
      <w:r>
        <w:rPr>
          <w:rFonts w:ascii="Times New Roman" w:hAnsi="Times New Roman" w:cs="Times New Roman"/>
          <w:sz w:val="20"/>
          <w:szCs w:val="20"/>
        </w:rPr>
        <w:t>), even though this difference was not significant. The difference between the medium and low users was medium to large (</w:t>
      </w:r>
      <m:oMath>
        <m:r>
          <w:rPr>
            <w:rFonts w:ascii="Cambria Math" w:hAnsi="Cambria Math" w:cs="Times New Roman"/>
            <w:sz w:val="20"/>
            <w:szCs w:val="20"/>
          </w:rPr>
          <m:t>d = 0.72</m:t>
        </m:r>
      </m:oMath>
      <w:r>
        <w:rPr>
          <w:rFonts w:ascii="Times New Roman" w:hAnsi="Times New Roman" w:cs="Times New Roman"/>
          <w:sz w:val="20"/>
          <w:szCs w:val="20"/>
        </w:rPr>
        <w:t xml:space="preserve">). These researchers might consider repeating their study with a larger sample size to increase power. </w:t>
      </w:r>
    </w:p>
    <w:p w14:paraId="3E706868" w14:textId="77777777" w:rsidR="000C4956" w:rsidRPr="000C4956" w:rsidRDefault="000C4956" w:rsidP="000C4956">
      <w:pPr>
        <w:pStyle w:val="ListParagraph"/>
        <w:rPr>
          <w:rFonts w:ascii="Times New Roman" w:hAnsi="Times New Roman" w:cs="Times New Roman"/>
          <w:sz w:val="20"/>
          <w:szCs w:val="20"/>
        </w:rPr>
      </w:pPr>
    </w:p>
    <w:p w14:paraId="79624242" w14:textId="5BF26CAB" w:rsidR="000C4956" w:rsidRPr="000C4956" w:rsidRDefault="000C4956" w:rsidP="000C4956">
      <w:pPr>
        <w:pStyle w:val="ListParagraph"/>
        <w:rPr>
          <w:rFonts w:ascii="Times New Roman" w:hAnsi="Times New Roman" w:cs="Times New Roman"/>
          <w:sz w:val="20"/>
          <w:szCs w:val="20"/>
        </w:rPr>
      </w:pPr>
      <w:r>
        <w:rPr>
          <w:rFonts w:ascii="Times New Roman" w:hAnsi="Times New Roman" w:cs="Times New Roman"/>
          <w:sz w:val="20"/>
          <w:szCs w:val="20"/>
        </w:rPr>
        <w:t xml:space="preserve">APA format: Time spent connecting with co-workers through Facebook had a large significant association with job satisfaction, </w:t>
      </w:r>
      <m:oMath>
        <m:r>
          <w:rPr>
            <w:rFonts w:ascii="Cambria Math" w:hAnsi="Cambria Math" w:cs="Times New Roman"/>
            <w:sz w:val="20"/>
            <w:szCs w:val="20"/>
          </w:rPr>
          <m:t>F</m:t>
        </m:r>
        <m:r>
          <w:rPr>
            <w:rFonts w:ascii="Cambria Math" w:hAnsi="Cambria Math" w:cs="Times New Roman"/>
            <w:sz w:val="20"/>
            <w:szCs w:val="20"/>
          </w:rPr>
          <m:t>‌</m:t>
        </m:r>
        <m:r>
          <w:rPr>
            <w:rFonts w:ascii="Cambria Math" w:hAnsi="Cambria Math" w:cs="Times New Roman"/>
            <w:sz w:val="20"/>
            <w:szCs w:val="20"/>
          </w:rPr>
          <m:t>(2, 12) = 4.12, p</m:t>
        </m:r>
        <m:r>
          <w:rPr>
            <w:rFonts w:ascii="Cambria Math" w:hAnsi="Cambria Math" w:cs="Times New Roman"/>
            <w:sz w:val="20"/>
            <w:szCs w:val="20"/>
          </w:rPr>
          <m:t>‌</m:t>
        </m:r>
        <m:r>
          <w:rPr>
            <w:rFonts w:ascii="Cambria Math" w:hAnsi="Cambria Math" w:cs="Times New Roman"/>
            <w:sz w:val="20"/>
            <w:szCs w:val="20"/>
          </w:rPr>
          <m:t xml:space="preserve"> &lt; .05,</m:t>
        </m:r>
        <m:sSup>
          <m:sSupPr>
            <m:ctrlPr>
              <w:rPr>
                <w:rFonts w:ascii="Cambria Math" w:hAnsi="Cambria Math"/>
                <w:i/>
                <w:sz w:val="20"/>
                <w:szCs w:val="20"/>
              </w:rPr>
            </m:ctrlPr>
          </m:sSupPr>
          <m:e>
            <m:r>
              <w:rPr>
                <w:rFonts w:ascii="Cambria Math" w:hAnsi="Cambria Math"/>
                <w:sz w:val="20"/>
                <w:szCs w:val="20"/>
              </w:rPr>
              <m:t>η</m:t>
            </m:r>
          </m:e>
          <m:sup>
            <m:r>
              <w:rPr>
                <w:rFonts w:ascii="Cambria Math" w:hAnsi="Cambria Math"/>
                <w:sz w:val="20"/>
                <w:szCs w:val="20"/>
              </w:rPr>
              <m:t>2</m:t>
            </m:r>
          </m:sup>
        </m:sSup>
        <m:r>
          <w:rPr>
            <w:rFonts w:ascii="Cambria Math" w:hAnsi="Cambria Math" w:cs="Times New Roman"/>
            <w:sz w:val="20"/>
            <w:szCs w:val="20"/>
          </w:rPr>
          <m:t xml:space="preserve"> = 0.64</m:t>
        </m:r>
      </m:oMath>
      <w:r>
        <w:rPr>
          <w:rFonts w:ascii="Times New Roman" w:hAnsi="Times New Roman" w:cs="Times New Roman"/>
          <w:sz w:val="20"/>
          <w:szCs w:val="20"/>
        </w:rPr>
        <w:t>. Employees who spend the least amount of time connecting to co-workers through Facebook (less than 10 minutes per day) had significantly lower job satisfaction (</w:t>
      </w:r>
      <m:oMath>
        <m:r>
          <w:rPr>
            <w:rFonts w:ascii="Cambria Math" w:hAnsi="Cambria Math" w:cs="Times New Roman"/>
            <w:sz w:val="20"/>
            <w:szCs w:val="20"/>
          </w:rPr>
          <m:t>M = 3.00</m:t>
        </m:r>
      </m:oMath>
      <w:r>
        <w:rPr>
          <w:rFonts w:ascii="Times New Roman" w:hAnsi="Times New Roman" w:cs="Times New Roman"/>
          <w:sz w:val="20"/>
          <w:szCs w:val="20"/>
        </w:rPr>
        <w:t>) than employees who spend the most time (31 minutes to 2 hours) connecting in this way (</w:t>
      </w:r>
      <m:oMath>
        <m:r>
          <w:rPr>
            <w:rFonts w:ascii="Cambria Math" w:hAnsi="Cambria Math" w:cs="Times New Roman"/>
            <w:sz w:val="20"/>
            <w:szCs w:val="20"/>
          </w:rPr>
          <m:t>M = 5.00</m:t>
        </m:r>
      </m:oMath>
      <w:r>
        <w:rPr>
          <w:rFonts w:ascii="Times New Roman" w:hAnsi="Times New Roman" w:cs="Times New Roman"/>
          <w:sz w:val="20"/>
          <w:szCs w:val="20"/>
        </w:rPr>
        <w:t xml:space="preserve">), </w:t>
      </w:r>
      <m:oMath>
        <m:r>
          <w:rPr>
            <w:rFonts w:ascii="Cambria Math" w:hAnsi="Cambria Math" w:cs="Times New Roman"/>
            <w:sz w:val="20"/>
            <w:szCs w:val="20"/>
          </w:rPr>
          <m:t>HSD (3, 12)=-4.00, p</m:t>
        </m:r>
        <m:r>
          <w:rPr>
            <w:rFonts w:ascii="Cambria Math" w:hAnsi="Cambria Math" w:cs="Times New Roman"/>
            <w:sz w:val="20"/>
            <w:szCs w:val="20"/>
          </w:rPr>
          <m:t>‌</m:t>
        </m:r>
        <m:r>
          <w:rPr>
            <w:rFonts w:ascii="Cambria Math" w:hAnsi="Cambria Math" w:cs="Times New Roman"/>
            <w:sz w:val="20"/>
            <w:szCs w:val="20"/>
          </w:rPr>
          <m:t xml:space="preserve"> &lt; .05, d = 1.80</m:t>
        </m:r>
      </m:oMath>
      <w:r>
        <w:rPr>
          <w:rFonts w:ascii="Times New Roman" w:hAnsi="Times New Roman" w:cs="Times New Roman"/>
          <w:sz w:val="20"/>
          <w:szCs w:val="20"/>
        </w:rPr>
        <w:t>. This difference was very large. Medium users (10 to 30 minutes per day) fell between these two groups on job satisfaction (</w:t>
      </w:r>
      <m:oMath>
        <m:r>
          <w:rPr>
            <w:rFonts w:ascii="Cambria Math" w:hAnsi="Cambria Math" w:cs="Times New Roman"/>
            <w:sz w:val="20"/>
            <w:szCs w:val="20"/>
          </w:rPr>
          <m:t>M = 3.80</m:t>
        </m:r>
      </m:oMath>
      <w:r>
        <w:rPr>
          <w:rFonts w:ascii="Times New Roman" w:hAnsi="Times New Roman" w:cs="Times New Roman"/>
          <w:sz w:val="20"/>
          <w:szCs w:val="20"/>
        </w:rPr>
        <w:t xml:space="preserve">). </w:t>
      </w:r>
      <w:r w:rsidR="00464E64">
        <w:rPr>
          <w:rFonts w:ascii="Times New Roman" w:hAnsi="Times New Roman" w:cs="Times New Roman"/>
          <w:sz w:val="20"/>
          <w:szCs w:val="20"/>
        </w:rPr>
        <w:t>However,</w:t>
      </w:r>
      <w:r>
        <w:rPr>
          <w:rFonts w:ascii="Times New Roman" w:hAnsi="Times New Roman" w:cs="Times New Roman"/>
          <w:sz w:val="20"/>
          <w:szCs w:val="20"/>
        </w:rPr>
        <w:t xml:space="preserve"> the medium-use group did not significantly differ in job satisfaction from either the low-use group, </w:t>
      </w:r>
      <m:oMath>
        <m:r>
          <w:rPr>
            <w:rFonts w:ascii="Cambria Math" w:hAnsi="Cambria Math" w:cs="Times New Roman"/>
            <w:sz w:val="20"/>
            <w:szCs w:val="20"/>
          </w:rPr>
          <m:t>HSD (3, 12)=-1.60, d=-0.72</m:t>
        </m:r>
      </m:oMath>
      <w:r>
        <w:rPr>
          <w:rFonts w:ascii="Times New Roman" w:hAnsi="Times New Roman" w:cs="Times New Roman"/>
          <w:sz w:val="20"/>
          <w:szCs w:val="20"/>
        </w:rPr>
        <w:t xml:space="preserve">, or the high-use group, </w:t>
      </w:r>
      <m:oMath>
        <m:r>
          <w:rPr>
            <w:rFonts w:ascii="Cambria Math" w:hAnsi="Cambria Math" w:cs="Times New Roman"/>
            <w:sz w:val="20"/>
            <w:szCs w:val="20"/>
          </w:rPr>
          <m:t>HSD (3, 12)=-2.40, d</m:t>
        </m:r>
        <m:r>
          <w:rPr>
            <w:rFonts w:ascii="Cambria Math" w:hAnsi="Cambria Math" w:cs="Times New Roman"/>
            <w:sz w:val="20"/>
            <w:szCs w:val="20"/>
          </w:rPr>
          <m:t>‌</m:t>
        </m:r>
        <m:r>
          <w:rPr>
            <w:rFonts w:ascii="Cambria Math" w:hAnsi="Cambria Math" w:cs="Times New Roman"/>
            <w:sz w:val="20"/>
            <w:szCs w:val="20"/>
          </w:rPr>
          <m:t>=1.08</m:t>
        </m:r>
      </m:oMath>
      <w:r>
        <w:rPr>
          <w:rFonts w:ascii="Times New Roman" w:hAnsi="Times New Roman" w:cs="Times New Roman"/>
          <w:sz w:val="20"/>
          <w:szCs w:val="20"/>
        </w:rPr>
        <w:t xml:space="preserve"> (both </w:t>
      </w:r>
      <m:oMath>
        <m:r>
          <w:rPr>
            <w:rFonts w:ascii="Cambria Math" w:hAnsi="Cambria Math" w:cs="Times New Roman"/>
            <w:sz w:val="20"/>
            <w:szCs w:val="20"/>
          </w:rPr>
          <m:t>p</m:t>
        </m:r>
        <m:r>
          <m:rPr>
            <m:sty m:val="p"/>
          </m:rPr>
          <w:rPr>
            <w:rFonts w:ascii="Cambria Math" w:hAnsi="Cambria Math" w:cs="Times New Roman"/>
            <w:sz w:val="20"/>
            <w:szCs w:val="20"/>
          </w:rPr>
          <m:t>s</m:t>
        </m:r>
        <m:r>
          <m:rPr>
            <m:sty m:val="p"/>
          </m:rPr>
          <w:rPr>
            <w:rFonts w:ascii="Cambria Math" w:hAnsi="Cambria Math" w:cs="Times New Roman"/>
            <w:sz w:val="20"/>
            <w:szCs w:val="20"/>
          </w:rPr>
          <m:t>‌</m:t>
        </m:r>
        <m:r>
          <m:rPr>
            <m:sty m:val="p"/>
          </m:rPr>
          <w:rPr>
            <w:rFonts w:ascii="Cambria Math" w:hAnsi="Cambria Math" w:cs="Times New Roman"/>
            <w:sz w:val="20"/>
            <w:szCs w:val="20"/>
          </w:rPr>
          <m:t>&gt;</m:t>
        </m:r>
        <m:r>
          <w:rPr>
            <w:rFonts w:ascii="Cambria Math" w:hAnsi="Cambria Math" w:cs="Times New Roman"/>
            <w:sz w:val="20"/>
            <w:szCs w:val="20"/>
          </w:rPr>
          <m:t>.05</m:t>
        </m:r>
      </m:oMath>
      <w:r>
        <w:rPr>
          <w:rFonts w:ascii="Times New Roman" w:hAnsi="Times New Roman" w:cs="Times New Roman"/>
          <w:sz w:val="20"/>
          <w:szCs w:val="20"/>
        </w:rPr>
        <w:t xml:space="preserve">), though the magnitudes of these differences were medium to large.     </w:t>
      </w:r>
    </w:p>
    <w:p w14:paraId="63076BA2" w14:textId="77777777" w:rsidR="00FA3A87" w:rsidRPr="000C4956" w:rsidRDefault="00FA3A87" w:rsidP="00FA3A87">
      <w:pPr>
        <w:pStyle w:val="ListParagraph"/>
        <w:rPr>
          <w:rFonts w:ascii="Times New Roman" w:hAnsi="Times New Roman" w:cs="Times New Roman"/>
          <w:sz w:val="20"/>
          <w:szCs w:val="20"/>
        </w:rPr>
      </w:pPr>
    </w:p>
    <w:p w14:paraId="4E2D4D0B" w14:textId="277BF6C2" w:rsidR="000C4956" w:rsidRPr="000C4956" w:rsidRDefault="000C4956" w:rsidP="000C4956">
      <w:pPr>
        <w:pStyle w:val="Bodytext1"/>
        <w:numPr>
          <w:ilvl w:val="0"/>
          <w:numId w:val="23"/>
        </w:numPr>
        <w:shd w:val="clear" w:color="auto" w:fill="auto"/>
        <w:spacing w:line="240" w:lineRule="auto"/>
        <w:rPr>
          <w:rStyle w:val="Bodytext9"/>
          <w:color w:val="000000"/>
          <w:sz w:val="20"/>
          <w:szCs w:val="20"/>
        </w:rPr>
      </w:pPr>
      <w:r>
        <w:rPr>
          <w:rStyle w:val="Bodytext9"/>
          <w:color w:val="000000"/>
          <w:sz w:val="20"/>
          <w:szCs w:val="20"/>
        </w:rPr>
        <w:t>According to the data, we reject the null hypothesis. Participants had significantly less knowledge before training (</w:t>
      </w: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A</m:t>
            </m:r>
          </m:sub>
        </m:sSub>
        <m:r>
          <w:rPr>
            <w:rFonts w:ascii="Cambria Math" w:hAnsi="Cambria Math"/>
            <w:sz w:val="20"/>
            <w:szCs w:val="20"/>
          </w:rPr>
          <m:t>=12.0</m:t>
        </m:r>
      </m:oMath>
      <w:r>
        <w:rPr>
          <w:rStyle w:val="Bodytext9"/>
          <w:color w:val="000000"/>
          <w:sz w:val="20"/>
          <w:szCs w:val="20"/>
        </w:rPr>
        <w:t>) than during the post-test (</w:t>
      </w: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m:rPr>
                <m:sty m:val="p"/>
              </m:rPr>
              <w:rPr>
                <w:rFonts w:ascii="Cambria Math" w:hAnsi="Cambria Math"/>
                <w:sz w:val="20"/>
                <w:szCs w:val="20"/>
              </w:rPr>
              <m:t>B</m:t>
            </m:r>
          </m:sub>
        </m:sSub>
        <m:r>
          <w:rPr>
            <w:rFonts w:ascii="Cambria Math" w:hAnsi="Cambria Math"/>
            <w:sz w:val="20"/>
            <w:szCs w:val="20"/>
          </w:rPr>
          <m:t>=23.0</m:t>
        </m:r>
      </m:oMath>
      <w:r>
        <w:rPr>
          <w:rStyle w:val="Bodytext9"/>
          <w:color w:val="000000"/>
          <w:sz w:val="20"/>
          <w:szCs w:val="20"/>
        </w:rPr>
        <w:t>) or at the follow-up three months later (</w:t>
      </w: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C</m:t>
            </m:r>
          </m:sub>
        </m:sSub>
        <m:r>
          <w:rPr>
            <w:rFonts w:ascii="Cambria Math" w:hAnsi="Cambria Math"/>
            <w:sz w:val="20"/>
            <w:szCs w:val="20"/>
          </w:rPr>
          <m:t>=21.0</m:t>
        </m:r>
      </m:oMath>
      <w:r>
        <w:rPr>
          <w:rStyle w:val="Bodytext9"/>
          <w:color w:val="000000"/>
          <w:sz w:val="20"/>
          <w:szCs w:val="20"/>
        </w:rPr>
        <w:t xml:space="preserve">). The effect size index, </w:t>
      </w:r>
      <m:oMath>
        <m:sSubSup>
          <m:sSubSupPr>
            <m:ctrlPr>
              <w:rPr>
                <w:rFonts w:ascii="Cambria Math" w:hAnsi="Cambria Math"/>
                <w:i/>
                <w:iCs/>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 xml:space="preserve">  </m:t>
            </m:r>
            <m:r>
              <w:rPr>
                <w:rFonts w:ascii="Cambria Math" w:hAnsi="Cambria Math"/>
                <w:sz w:val="20"/>
                <w:szCs w:val="20"/>
              </w:rPr>
              <m:t>2</m:t>
            </m:r>
          </m:sup>
        </m:sSubSup>
        <m:r>
          <w:rPr>
            <w:rFonts w:ascii="Cambria Math" w:hAnsi="Cambria Math"/>
            <w:sz w:val="20"/>
            <w:szCs w:val="20"/>
          </w:rPr>
          <m:t>=2.01</m:t>
        </m:r>
      </m:oMath>
      <w:r>
        <w:rPr>
          <w:rStyle w:val="Bodytext9"/>
          <w:color w:val="000000"/>
          <w:sz w:val="20"/>
          <w:szCs w:val="20"/>
        </w:rPr>
        <w:t xml:space="preserve">, was large. Thus, training increased the amount of information participants had.  There was a </w:t>
      </w:r>
      <w:r w:rsidR="00317788">
        <w:rPr>
          <w:rStyle w:val="Bodytext9"/>
          <w:color w:val="000000"/>
          <w:sz w:val="20"/>
          <w:szCs w:val="20"/>
        </w:rPr>
        <w:t>large (</w:t>
      </w:r>
      <m:oMath>
        <m:r>
          <w:rPr>
            <w:rStyle w:val="Bodytext9"/>
            <w:rFonts w:ascii="Cambria Math" w:hAnsi="Cambria Math"/>
            <w:color w:val="000000"/>
            <w:sz w:val="20"/>
            <w:szCs w:val="20"/>
          </w:rPr>
          <m:t>d</m:t>
        </m:r>
        <m:r>
          <w:rPr>
            <w:rStyle w:val="Bodytext9"/>
            <w:rFonts w:ascii="Cambria Math" w:hAnsi="Cambria Math"/>
            <w:color w:val="000000"/>
            <w:sz w:val="20"/>
            <w:szCs w:val="20"/>
          </w:rPr>
          <m:t>‌</m:t>
        </m:r>
        <m:r>
          <w:rPr>
            <w:rStyle w:val="Bodytext9"/>
            <w:rFonts w:ascii="Cambria Math" w:hAnsi="Cambria Math"/>
            <w:color w:val="000000"/>
            <w:sz w:val="20"/>
            <w:szCs w:val="20"/>
          </w:rPr>
          <m:t>=-4.68</m:t>
        </m:r>
      </m:oMath>
      <w:r w:rsidR="00317788">
        <w:rPr>
          <w:rStyle w:val="Bodytext9"/>
          <w:color w:val="000000"/>
          <w:sz w:val="20"/>
          <w:szCs w:val="20"/>
        </w:rPr>
        <w:t xml:space="preserve">) </w:t>
      </w:r>
      <w:r>
        <w:rPr>
          <w:rStyle w:val="Bodytext9"/>
          <w:color w:val="000000"/>
          <w:sz w:val="20"/>
          <w:szCs w:val="20"/>
        </w:rPr>
        <w:t>significant difference between knowledge pre-test and post-test (</w:t>
      </w:r>
      <m:oMath>
        <m:r>
          <w:rPr>
            <w:rStyle w:val="Bodytext9"/>
            <w:rFonts w:ascii="Cambria Math" w:hAnsi="Cambria Math"/>
            <w:color w:val="000000"/>
            <w:sz w:val="20"/>
            <w:szCs w:val="20"/>
          </w:rPr>
          <m:t>HSD=-11.46</m:t>
        </m:r>
        <m:r>
          <w:rPr>
            <w:rStyle w:val="Bodytext9"/>
            <w:rFonts w:ascii="Cambria Math" w:hAnsi="Cambria Math"/>
            <w:color w:val="000000"/>
            <w:sz w:val="20"/>
            <w:szCs w:val="20"/>
          </w:rPr>
          <m:t>, p</m:t>
        </m:r>
        <m:r>
          <w:rPr>
            <w:rStyle w:val="Bodytext9"/>
            <w:rFonts w:ascii="Cambria Math" w:hAnsi="Cambria Math"/>
            <w:color w:val="000000"/>
            <w:sz w:val="20"/>
            <w:szCs w:val="20"/>
          </w:rPr>
          <m:t>‌</m:t>
        </m:r>
        <m:r>
          <w:rPr>
            <w:rStyle w:val="Bodytext9"/>
            <w:rFonts w:ascii="Cambria Math" w:hAnsi="Cambria Math"/>
            <w:color w:val="000000"/>
            <w:sz w:val="20"/>
            <w:szCs w:val="20"/>
          </w:rPr>
          <m:t>&lt;.05</m:t>
        </m:r>
      </m:oMath>
      <w:r>
        <w:rPr>
          <w:rStyle w:val="Bodytext9"/>
          <w:color w:val="000000"/>
          <w:sz w:val="20"/>
          <w:szCs w:val="20"/>
        </w:rPr>
        <w:t>) and between knowledge pre-test and at the follow-up test three months later (</w:t>
      </w:r>
      <m:oMath>
        <m:r>
          <w:rPr>
            <w:rStyle w:val="Bodytext9"/>
            <w:rFonts w:ascii="Cambria Math" w:hAnsi="Cambria Math"/>
            <w:color w:val="000000"/>
            <w:sz w:val="20"/>
            <w:szCs w:val="20"/>
          </w:rPr>
          <m:t>HSD = -9.38</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p</m:t>
        </m:r>
        <m:r>
          <w:rPr>
            <w:rStyle w:val="Bodytext9"/>
            <w:rFonts w:ascii="Cambria Math" w:hAnsi="Cambria Math"/>
            <w:color w:val="000000"/>
            <w:sz w:val="20"/>
            <w:szCs w:val="20"/>
          </w:rPr>
          <m:t>‌</m:t>
        </m:r>
        <m:r>
          <w:rPr>
            <w:rStyle w:val="Bodytext9"/>
            <w:rFonts w:ascii="Cambria Math" w:hAnsi="Cambria Math"/>
            <w:color w:val="000000"/>
            <w:sz w:val="20"/>
            <w:szCs w:val="20"/>
          </w:rPr>
          <m:t>&lt;.05</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d</m:t>
        </m:r>
        <m:r>
          <w:rPr>
            <w:rStyle w:val="Bodytext9"/>
            <w:rFonts w:ascii="Cambria Math" w:hAnsi="Cambria Math"/>
            <w:color w:val="000000"/>
            <w:sz w:val="20"/>
            <w:szCs w:val="20"/>
          </w:rPr>
          <m:t>‌</m:t>
        </m:r>
        <m:r>
          <w:rPr>
            <w:rStyle w:val="Bodytext9"/>
            <w:rFonts w:ascii="Cambria Math" w:hAnsi="Cambria Math"/>
            <w:color w:val="000000"/>
            <w:sz w:val="20"/>
            <w:szCs w:val="20"/>
          </w:rPr>
          <m:t>=-</m:t>
        </m:r>
        <m:r>
          <w:rPr>
            <w:rStyle w:val="Bodytext9"/>
            <w:rFonts w:ascii="Cambria Math" w:hAnsi="Cambria Math"/>
            <w:color w:val="000000"/>
            <w:sz w:val="20"/>
            <w:szCs w:val="20"/>
          </w:rPr>
          <m:t>9.3</m:t>
        </m:r>
        <m:r>
          <w:rPr>
            <w:rStyle w:val="Bodytext9"/>
            <w:rFonts w:ascii="Cambria Math" w:hAnsi="Cambria Math"/>
            <w:color w:val="000000"/>
            <w:sz w:val="20"/>
            <w:szCs w:val="20"/>
          </w:rPr>
          <m:t>8</m:t>
        </m:r>
      </m:oMath>
      <w:r>
        <w:rPr>
          <w:rStyle w:val="Bodytext9"/>
          <w:color w:val="000000"/>
          <w:sz w:val="20"/>
          <w:szCs w:val="20"/>
        </w:rPr>
        <w:t xml:space="preserve">). However, </w:t>
      </w:r>
      <w:r w:rsidR="00363E24">
        <w:rPr>
          <w:rStyle w:val="Bodytext9"/>
          <w:color w:val="000000"/>
          <w:sz w:val="20"/>
          <w:szCs w:val="20"/>
        </w:rPr>
        <w:t xml:space="preserve">although </w:t>
      </w:r>
      <w:r>
        <w:rPr>
          <w:rStyle w:val="Bodytext9"/>
          <w:color w:val="000000"/>
          <w:sz w:val="20"/>
          <w:szCs w:val="20"/>
        </w:rPr>
        <w:t xml:space="preserve">there was </w:t>
      </w:r>
      <w:r w:rsidR="00363E24">
        <w:rPr>
          <w:rStyle w:val="Bodytext9"/>
          <w:color w:val="000000"/>
          <w:sz w:val="20"/>
          <w:szCs w:val="20"/>
        </w:rPr>
        <w:t>a large (</w:t>
      </w:r>
      <m:oMath>
        <m:r>
          <w:rPr>
            <w:rStyle w:val="Bodytext9"/>
            <w:rFonts w:ascii="Cambria Math" w:hAnsi="Cambria Math"/>
            <w:color w:val="000000"/>
            <w:sz w:val="20"/>
            <w:szCs w:val="20"/>
          </w:rPr>
          <m:t>d</m:t>
        </m:r>
        <m:r>
          <w:rPr>
            <w:rStyle w:val="Bodytext9"/>
            <w:rFonts w:ascii="Cambria Math" w:hAnsi="Cambria Math"/>
            <w:color w:val="000000"/>
            <w:sz w:val="20"/>
            <w:szCs w:val="20"/>
          </w:rPr>
          <m:t>‌</m:t>
        </m:r>
        <m:r>
          <w:rPr>
            <w:rStyle w:val="Bodytext9"/>
            <w:rFonts w:ascii="Cambria Math" w:hAnsi="Cambria Math"/>
            <w:color w:val="000000"/>
            <w:sz w:val="20"/>
            <w:szCs w:val="20"/>
          </w:rPr>
          <m:t>=</m:t>
        </m:r>
        <m:r>
          <w:rPr>
            <w:rStyle w:val="Bodytext9"/>
            <w:rFonts w:ascii="Cambria Math" w:hAnsi="Cambria Math"/>
            <w:color w:val="000000"/>
            <w:sz w:val="20"/>
            <w:szCs w:val="20"/>
          </w:rPr>
          <m:t>0.85)</m:t>
        </m:r>
      </m:oMath>
      <w:r w:rsidR="00721BD6">
        <w:rPr>
          <w:rStyle w:val="Bodytext9"/>
          <w:color w:val="000000"/>
          <w:sz w:val="20"/>
          <w:szCs w:val="20"/>
        </w:rPr>
        <w:t xml:space="preserve"> </w:t>
      </w:r>
      <w:r w:rsidR="00721BD6">
        <w:rPr>
          <w:rStyle w:val="Bodytext9"/>
          <w:color w:val="000000"/>
          <w:sz w:val="20"/>
          <w:szCs w:val="20"/>
        </w:rPr>
        <w:t xml:space="preserve">difference between knowledge between the </w:t>
      </w:r>
      <w:r>
        <w:rPr>
          <w:rStyle w:val="Bodytext9"/>
          <w:color w:val="000000"/>
          <w:sz w:val="20"/>
          <w:szCs w:val="20"/>
        </w:rPr>
        <w:t>post-test and at the follow-up test three months later</w:t>
      </w:r>
      <w:r w:rsidR="00721BD6">
        <w:rPr>
          <w:rStyle w:val="Bodytext9"/>
          <w:color w:val="000000"/>
          <w:sz w:val="20"/>
          <w:szCs w:val="20"/>
        </w:rPr>
        <w:t xml:space="preserve">, this difference was not significant </w:t>
      </w:r>
      <w:r>
        <w:rPr>
          <w:rStyle w:val="Bodytext9"/>
          <w:color w:val="000000"/>
          <w:sz w:val="20"/>
          <w:szCs w:val="20"/>
        </w:rPr>
        <w:t>(</w:t>
      </w:r>
      <m:oMath>
        <m:r>
          <w:rPr>
            <w:rStyle w:val="Bodytext9"/>
            <w:rFonts w:ascii="Cambria Math" w:hAnsi="Cambria Math"/>
            <w:color w:val="000000"/>
            <w:sz w:val="20"/>
            <w:szCs w:val="20"/>
          </w:rPr>
          <m:t>HSD = 2.08</m:t>
        </m:r>
        <m:r>
          <w:rPr>
            <w:rStyle w:val="Bodytext9"/>
            <w:rFonts w:ascii="Cambria Math" w:hAnsi="Cambria Math"/>
            <w:color w:val="000000"/>
            <w:sz w:val="20"/>
            <w:szCs w:val="20"/>
          </w:rPr>
          <m:t>, p</m:t>
        </m:r>
        <m:r>
          <w:rPr>
            <w:rStyle w:val="Bodytext9"/>
            <w:rFonts w:ascii="Cambria Math" w:hAnsi="Cambria Math"/>
            <w:color w:val="000000"/>
            <w:sz w:val="20"/>
            <w:szCs w:val="20"/>
          </w:rPr>
          <m:t>‌</m:t>
        </m:r>
        <m:r>
          <w:rPr>
            <w:rStyle w:val="Bodytext9"/>
            <w:rFonts w:ascii="Cambria Math" w:hAnsi="Cambria Math"/>
            <w:color w:val="000000"/>
            <w:sz w:val="20"/>
            <w:szCs w:val="20"/>
          </w:rPr>
          <m:t>&gt;.05</m:t>
        </m:r>
      </m:oMath>
      <w:r>
        <w:rPr>
          <w:rStyle w:val="Bodytext9"/>
          <w:color w:val="000000"/>
          <w:sz w:val="20"/>
          <w:szCs w:val="20"/>
        </w:rPr>
        <w:t>).</w:t>
      </w:r>
    </w:p>
    <w:p w14:paraId="3AF16B80" w14:textId="77777777" w:rsidR="000C4956" w:rsidRPr="000C4956" w:rsidRDefault="000C4956" w:rsidP="000C4956">
      <w:pPr>
        <w:pStyle w:val="Bodytext1"/>
        <w:shd w:val="clear" w:color="auto" w:fill="auto"/>
        <w:spacing w:line="240" w:lineRule="auto"/>
        <w:ind w:firstLine="0"/>
        <w:rPr>
          <w:rStyle w:val="Bodytext9"/>
          <w:color w:val="000000"/>
          <w:sz w:val="20"/>
          <w:szCs w:val="20"/>
        </w:rPr>
      </w:pPr>
    </w:p>
    <w:p w14:paraId="468575FA" w14:textId="64F48C5B" w:rsidR="00AB0626" w:rsidRDefault="000C4956" w:rsidP="000C4956">
      <w:pPr>
        <w:pStyle w:val="Bodytext1"/>
        <w:shd w:val="clear" w:color="auto" w:fill="auto"/>
        <w:spacing w:line="240" w:lineRule="auto"/>
        <w:ind w:left="720" w:firstLine="0"/>
        <w:rPr>
          <w:rStyle w:val="Bodytext9"/>
          <w:color w:val="000000"/>
          <w:sz w:val="20"/>
          <w:szCs w:val="20"/>
        </w:rPr>
      </w:pPr>
      <w:r>
        <w:rPr>
          <w:rStyle w:val="Bodytext9"/>
          <w:color w:val="000000"/>
          <w:sz w:val="20"/>
          <w:szCs w:val="20"/>
        </w:rPr>
        <w:t>APA format: Training significantly affected participant knowledge about breast self-examination.  Participants had less knowledge on the pre-test (</w:t>
      </w:r>
      <m:oMath>
        <m:r>
          <w:rPr>
            <w:rStyle w:val="Bodytext9"/>
            <w:rFonts w:ascii="Cambria Math" w:hAnsi="Cambria Math"/>
            <w:color w:val="000000"/>
            <w:sz w:val="20"/>
            <w:szCs w:val="20"/>
          </w:rPr>
          <m:t>M = 12.0</m:t>
        </m:r>
      </m:oMath>
      <w:r>
        <w:rPr>
          <w:rStyle w:val="Bodytext9"/>
          <w:color w:val="000000"/>
          <w:sz w:val="20"/>
          <w:szCs w:val="20"/>
        </w:rPr>
        <w:t>) than on the post-test (</w:t>
      </w:r>
      <m:oMath>
        <m:r>
          <w:rPr>
            <w:rStyle w:val="Bodytext9"/>
            <w:rFonts w:ascii="Cambria Math" w:hAnsi="Cambria Math"/>
            <w:color w:val="000000"/>
            <w:sz w:val="20"/>
            <w:szCs w:val="20"/>
          </w:rPr>
          <m:t>M = 23.0</m:t>
        </m:r>
      </m:oMath>
      <w:r>
        <w:rPr>
          <w:rStyle w:val="Bodytext9"/>
          <w:color w:val="000000"/>
          <w:sz w:val="20"/>
          <w:szCs w:val="20"/>
        </w:rPr>
        <w:t>) or the follow-up test three months later (</w:t>
      </w:r>
      <m:oMath>
        <m:r>
          <w:rPr>
            <w:rStyle w:val="Bodytext9"/>
            <w:rFonts w:ascii="Cambria Math" w:hAnsi="Cambria Math"/>
            <w:color w:val="000000"/>
            <w:sz w:val="20"/>
            <w:szCs w:val="20"/>
          </w:rPr>
          <m:t>M = 21.0</m:t>
        </m:r>
      </m:oMath>
      <w:r>
        <w:rPr>
          <w:rStyle w:val="Bodytext9"/>
          <w:color w:val="000000"/>
          <w:sz w:val="20"/>
          <w:szCs w:val="20"/>
        </w:rPr>
        <w:t xml:space="preserve">), </w:t>
      </w:r>
      <m:oMath>
        <m:r>
          <w:rPr>
            <w:rStyle w:val="Bodytext9"/>
            <w:rFonts w:ascii="Cambria Math" w:hAnsi="Cambria Math"/>
            <w:color w:val="000000"/>
            <w:sz w:val="20"/>
            <w:szCs w:val="20"/>
          </w:rPr>
          <m:t>F</m:t>
        </m:r>
        <m:r>
          <w:rPr>
            <w:rStyle w:val="Bodytext9"/>
            <w:rFonts w:ascii="Cambria Math" w:hAnsi="Cambria Math"/>
            <w:color w:val="000000"/>
            <w:sz w:val="20"/>
            <w:szCs w:val="20"/>
          </w:rPr>
          <m:t>‌</m:t>
        </m:r>
        <m:r>
          <w:rPr>
            <w:rStyle w:val="Bodytext9"/>
            <w:rFonts w:ascii="Cambria Math" w:hAnsi="Cambria Math"/>
            <w:color w:val="000000"/>
            <w:sz w:val="20"/>
            <w:szCs w:val="20"/>
          </w:rPr>
          <m:t>(</m:t>
        </m:r>
        <m:r>
          <w:rPr>
            <w:rFonts w:ascii="Cambria Math" w:hAnsi="Cambria Math"/>
            <w:color w:val="231F20"/>
            <w:sz w:val="20"/>
            <w:szCs w:val="20"/>
          </w:rPr>
          <m:t>2, 10</m:t>
        </m:r>
        <m:r>
          <w:rPr>
            <w:rStyle w:val="Bodytext9"/>
            <w:rFonts w:ascii="Cambria Math" w:hAnsi="Cambria Math"/>
            <w:color w:val="000000"/>
            <w:sz w:val="20"/>
            <w:szCs w:val="20"/>
          </w:rPr>
          <m:t>) = 37.25, p &lt; .01</m:t>
        </m:r>
      </m:oMath>
      <w:r>
        <w:rPr>
          <w:rStyle w:val="Bodytext9"/>
          <w:color w:val="000000"/>
          <w:sz w:val="20"/>
          <w:szCs w:val="20"/>
        </w:rPr>
        <w:t xml:space="preserve">. The size of the effect was large, </w:t>
      </w:r>
      <m:oMath>
        <m:sSubSup>
          <m:sSubSupPr>
            <m:ctrlPr>
              <w:rPr>
                <w:rFonts w:ascii="Cambria Math" w:hAnsi="Cambria Math"/>
                <w:i/>
                <w:iCs/>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 xml:space="preserve">  2</m:t>
            </m:r>
          </m:sup>
        </m:sSubSup>
        <m:r>
          <w:rPr>
            <w:rFonts w:ascii="Cambria Math" w:hAnsi="Cambria Math"/>
            <w:sz w:val="20"/>
            <w:szCs w:val="20"/>
          </w:rPr>
          <m:t>=2.01</m:t>
        </m:r>
      </m:oMath>
      <w:r>
        <w:rPr>
          <w:rStyle w:val="Bodytext9"/>
          <w:color w:val="000000"/>
          <w:sz w:val="20"/>
          <w:szCs w:val="20"/>
        </w:rPr>
        <w:t xml:space="preserve">. There was a </w:t>
      </w:r>
      <w:r w:rsidR="007A66A7">
        <w:rPr>
          <w:rStyle w:val="Bodytext9"/>
          <w:color w:val="000000"/>
          <w:sz w:val="20"/>
          <w:szCs w:val="20"/>
        </w:rPr>
        <w:t xml:space="preserve">large </w:t>
      </w:r>
      <m:oMath>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d=-4.68</m:t>
            </m:r>
          </m:e>
        </m:d>
        <m:r>
          <w:rPr>
            <w:rStyle w:val="Bodytext9"/>
            <w:rFonts w:ascii="Cambria Math" w:hAnsi="Cambria Math"/>
            <w:color w:val="000000"/>
            <w:sz w:val="20"/>
            <w:szCs w:val="20"/>
          </w:rPr>
          <m:t xml:space="preserve"> </m:t>
        </m:r>
      </m:oMath>
      <w:r>
        <w:rPr>
          <w:rStyle w:val="Bodytext9"/>
          <w:color w:val="000000"/>
          <w:sz w:val="20"/>
          <w:szCs w:val="20"/>
        </w:rPr>
        <w:t xml:space="preserve">significant difference between knowledge on the pre-test and post-test, </w:t>
      </w:r>
      <m:oMath>
        <m:r>
          <w:rPr>
            <w:rStyle w:val="Bodytext9"/>
            <w:rFonts w:ascii="Cambria Math" w:hAnsi="Cambria Math"/>
            <w:color w:val="000000"/>
            <w:sz w:val="20"/>
            <w:szCs w:val="20"/>
          </w:rPr>
          <m:t>HSD (3, 10) = -11.46, p &lt; .01</m:t>
        </m:r>
      </m:oMath>
      <w:r w:rsidR="003B5E54">
        <w:rPr>
          <w:rStyle w:val="Bodytext9"/>
          <w:color w:val="000000"/>
          <w:sz w:val="20"/>
          <w:szCs w:val="20"/>
        </w:rPr>
        <w:t>, as well as a large (</w:t>
      </w:r>
      <m:oMath>
        <m:r>
          <w:rPr>
            <w:rStyle w:val="Bodytext9"/>
            <w:rFonts w:ascii="Cambria Math" w:hAnsi="Cambria Math"/>
            <w:color w:val="000000"/>
            <w:sz w:val="20"/>
            <w:szCs w:val="20"/>
          </w:rPr>
          <m:t>d</m:t>
        </m:r>
        <m:r>
          <w:rPr>
            <w:rStyle w:val="Bodytext9"/>
            <w:rFonts w:ascii="Cambria Math" w:hAnsi="Cambria Math"/>
            <w:color w:val="000000"/>
            <w:sz w:val="20"/>
            <w:szCs w:val="20"/>
          </w:rPr>
          <m:t>‌</m:t>
        </m:r>
        <m:r>
          <w:rPr>
            <w:rStyle w:val="Bodytext9"/>
            <w:rFonts w:ascii="Cambria Math" w:hAnsi="Cambria Math"/>
            <w:color w:val="000000"/>
            <w:sz w:val="20"/>
            <w:szCs w:val="20"/>
          </w:rPr>
          <m:t>=-4.68</m:t>
        </m:r>
      </m:oMath>
      <w:r w:rsidR="003B5E54">
        <w:rPr>
          <w:rStyle w:val="Bodytext9"/>
          <w:color w:val="000000"/>
          <w:sz w:val="20"/>
          <w:szCs w:val="20"/>
        </w:rPr>
        <w:t>)</w:t>
      </w:r>
      <w:r>
        <w:rPr>
          <w:rStyle w:val="Bodytext9"/>
          <w:color w:val="000000"/>
          <w:sz w:val="20"/>
          <w:szCs w:val="20"/>
        </w:rPr>
        <w:t xml:space="preserve"> significant difference between knowledge on the pre-test and the follow-up test, </w:t>
      </w:r>
      <m:oMath>
        <m:r>
          <w:rPr>
            <w:rStyle w:val="Bodytext9"/>
            <w:rFonts w:ascii="Cambria Math" w:hAnsi="Cambria Math"/>
            <w:color w:val="000000"/>
            <w:sz w:val="20"/>
            <w:szCs w:val="20"/>
          </w:rPr>
          <m:t>HSD (3, 10) = -9.38, p &lt; .01</m:t>
        </m:r>
      </m:oMath>
      <w:r>
        <w:rPr>
          <w:rStyle w:val="Bodytext9"/>
          <w:color w:val="000000"/>
          <w:sz w:val="20"/>
          <w:szCs w:val="20"/>
        </w:rPr>
        <w:t xml:space="preserve">.  </w:t>
      </w:r>
      <w:r w:rsidR="003B5E54">
        <w:rPr>
          <w:rStyle w:val="Bodytext9"/>
          <w:color w:val="000000"/>
          <w:sz w:val="20"/>
          <w:szCs w:val="20"/>
        </w:rPr>
        <w:t xml:space="preserve">However, although </w:t>
      </w:r>
      <w:r>
        <w:rPr>
          <w:rStyle w:val="Bodytext9"/>
          <w:color w:val="000000"/>
          <w:sz w:val="20"/>
          <w:szCs w:val="20"/>
        </w:rPr>
        <w:t xml:space="preserve">there was </w:t>
      </w:r>
      <w:r w:rsidR="003B5E54">
        <w:rPr>
          <w:rStyle w:val="Bodytext9"/>
          <w:color w:val="000000"/>
          <w:sz w:val="20"/>
          <w:szCs w:val="20"/>
        </w:rPr>
        <w:t xml:space="preserve">a large </w:t>
      </w:r>
      <w:r w:rsidR="00204958">
        <w:rPr>
          <w:rStyle w:val="Bodytext9"/>
          <w:color w:val="000000"/>
          <w:sz w:val="20"/>
          <w:szCs w:val="20"/>
        </w:rPr>
        <w:t>(</w:t>
      </w:r>
      <m:oMath>
        <m:r>
          <w:rPr>
            <w:rStyle w:val="Bodytext9"/>
            <w:rFonts w:ascii="Cambria Math" w:hAnsi="Cambria Math"/>
            <w:color w:val="000000"/>
            <w:sz w:val="20"/>
            <w:szCs w:val="20"/>
          </w:rPr>
          <m:t>d</m:t>
        </m:r>
        <m:r>
          <w:rPr>
            <w:rStyle w:val="Bodytext9"/>
            <w:rFonts w:ascii="Cambria Math" w:hAnsi="Cambria Math"/>
            <w:color w:val="000000"/>
            <w:sz w:val="20"/>
            <w:szCs w:val="20"/>
          </w:rPr>
          <m:t>‌</m:t>
        </m:r>
        <m:r>
          <w:rPr>
            <w:rStyle w:val="Bodytext9"/>
            <w:rFonts w:ascii="Cambria Math" w:hAnsi="Cambria Math"/>
            <w:color w:val="000000"/>
            <w:sz w:val="20"/>
            <w:szCs w:val="20"/>
          </w:rPr>
          <m:t>=</m:t>
        </m:r>
        <m:r>
          <w:rPr>
            <w:rStyle w:val="Bodytext9"/>
            <w:rFonts w:ascii="Cambria Math" w:hAnsi="Cambria Math"/>
            <w:color w:val="000000"/>
            <w:sz w:val="20"/>
            <w:szCs w:val="20"/>
          </w:rPr>
          <m:t>0.85)</m:t>
        </m:r>
      </m:oMath>
      <w:r w:rsidR="00204958">
        <w:rPr>
          <w:rStyle w:val="Bodytext9"/>
          <w:color w:val="000000"/>
          <w:sz w:val="20"/>
          <w:szCs w:val="20"/>
        </w:rPr>
        <w:t xml:space="preserve"> </w:t>
      </w:r>
      <w:r w:rsidR="003B5E54">
        <w:rPr>
          <w:rStyle w:val="Bodytext9"/>
          <w:color w:val="000000"/>
          <w:sz w:val="20"/>
          <w:szCs w:val="20"/>
        </w:rPr>
        <w:t>difference</w:t>
      </w:r>
      <w:r w:rsidR="00204958">
        <w:rPr>
          <w:rStyle w:val="Bodytext9"/>
          <w:color w:val="000000"/>
          <w:sz w:val="20"/>
          <w:szCs w:val="20"/>
        </w:rPr>
        <w:t xml:space="preserve"> between knowledge between the post-test and at the follow-up test three months later, this difference was not significant</w:t>
      </w:r>
      <w:r>
        <w:rPr>
          <w:rStyle w:val="Bodytext9"/>
          <w:color w:val="000000"/>
          <w:sz w:val="20"/>
          <w:szCs w:val="20"/>
        </w:rPr>
        <w:t xml:space="preserve">, </w:t>
      </w:r>
      <m:oMath>
        <m:r>
          <w:rPr>
            <w:rStyle w:val="Bodytext9"/>
            <w:rFonts w:ascii="Cambria Math" w:hAnsi="Cambria Math"/>
            <w:color w:val="000000"/>
            <w:sz w:val="20"/>
            <w:szCs w:val="20"/>
          </w:rPr>
          <m:t>HSD (3, 10) = 2.08, p &gt; .01</m:t>
        </m:r>
      </m:oMath>
      <w:r>
        <w:rPr>
          <w:rStyle w:val="Bodytext9"/>
          <w:color w:val="000000"/>
          <w:sz w:val="20"/>
          <w:szCs w:val="20"/>
        </w:rPr>
        <w:t>.</w:t>
      </w:r>
    </w:p>
    <w:p w14:paraId="2385DF72" w14:textId="77777777" w:rsidR="00AB0626" w:rsidRDefault="00AB0626" w:rsidP="000C4956">
      <w:pPr>
        <w:pStyle w:val="Bodytext1"/>
        <w:shd w:val="clear" w:color="auto" w:fill="auto"/>
        <w:spacing w:line="240" w:lineRule="auto"/>
        <w:ind w:left="720" w:firstLine="0"/>
        <w:rPr>
          <w:rStyle w:val="Bodytext9"/>
          <w:color w:val="000000"/>
          <w:sz w:val="20"/>
          <w:szCs w:val="20"/>
        </w:rPr>
      </w:pPr>
    </w:p>
    <w:p w14:paraId="0F3C7886" w14:textId="44B36A99" w:rsidR="000C4956" w:rsidRPr="006047C6" w:rsidRDefault="000C4956" w:rsidP="000C4956">
      <w:pPr>
        <w:pStyle w:val="Bodytext1"/>
        <w:numPr>
          <w:ilvl w:val="0"/>
          <w:numId w:val="23"/>
        </w:numPr>
        <w:shd w:val="clear" w:color="auto" w:fill="auto"/>
        <w:spacing w:line="240" w:lineRule="auto"/>
        <w:contextualSpacing/>
        <w:rPr>
          <w:rStyle w:val="Bodytext2"/>
          <w:b w:val="0"/>
          <w:bCs w:val="0"/>
          <w:color w:val="000000"/>
          <w:sz w:val="20"/>
          <w:szCs w:val="20"/>
        </w:rPr>
      </w:pPr>
      <w:r w:rsidRPr="006047C6">
        <w:rPr>
          <w:rStyle w:val="Bodytext2"/>
          <w:b w:val="0"/>
          <w:bCs w:val="0"/>
          <w:color w:val="000000"/>
          <w:sz w:val="20"/>
          <w:szCs w:val="20"/>
        </w:rPr>
        <w:t>The interaction between the direction participants were traveling and the direction they were facing when estimating the distance of the University of Toronto was not significant (</w:t>
      </w:r>
      <m:oMath>
        <m:r>
          <w:rPr>
            <w:rStyle w:val="Bodytext2"/>
            <w:rFonts w:ascii="Cambria Math" w:hAnsi="Cambria Math"/>
            <w:color w:val="000000"/>
            <w:sz w:val="20"/>
            <w:szCs w:val="20"/>
          </w:rPr>
          <m:t>p &gt; .05</m:t>
        </m:r>
      </m:oMath>
      <w:r w:rsidRPr="006047C6">
        <w:rPr>
          <w:rStyle w:val="Bodytext2"/>
          <w:b w:val="0"/>
          <w:bCs w:val="0"/>
          <w:color w:val="000000"/>
          <w:sz w:val="20"/>
          <w:szCs w:val="20"/>
        </w:rPr>
        <w:t>). The main effect of what direction they were facing was also not significant (</w:t>
      </w:r>
      <m:oMath>
        <m:r>
          <w:rPr>
            <w:rStyle w:val="Bodytext2"/>
            <w:rFonts w:ascii="Cambria Math" w:hAnsi="Cambria Math"/>
            <w:color w:val="000000"/>
            <w:sz w:val="20"/>
            <w:szCs w:val="20"/>
          </w:rPr>
          <m:t>p &gt; .05</m:t>
        </m:r>
      </m:oMath>
      <w:r w:rsidRPr="006047C6">
        <w:rPr>
          <w:rStyle w:val="Bodytext2"/>
          <w:b w:val="0"/>
          <w:bCs w:val="0"/>
          <w:color w:val="000000"/>
          <w:sz w:val="20"/>
          <w:szCs w:val="20"/>
        </w:rPr>
        <w:t xml:space="preserve">). However, the direction participants were traveling did have a significant effect on their estimates of distance. Those traveling </w:t>
      </w:r>
      <w:r w:rsidRPr="006047C6">
        <w:rPr>
          <w:rStyle w:val="Bodytext2"/>
          <w:b w:val="0"/>
          <w:bCs w:val="0"/>
          <w:i/>
          <w:color w:val="000000"/>
          <w:sz w:val="20"/>
          <w:szCs w:val="20"/>
        </w:rPr>
        <w:t>toward</w:t>
      </w:r>
      <w:r w:rsidRPr="006047C6">
        <w:rPr>
          <w:rStyle w:val="Bodytext2"/>
          <w:b w:val="0"/>
          <w:bCs w:val="0"/>
          <w:color w:val="000000"/>
          <w:sz w:val="20"/>
          <w:szCs w:val="20"/>
        </w:rPr>
        <w:t xml:space="preserve"> the University of Toronto campus estimated the campus to be closer to the subway station than those traveling </w:t>
      </w:r>
      <w:r w:rsidRPr="006047C6">
        <w:rPr>
          <w:rStyle w:val="Bodytext2"/>
          <w:b w:val="0"/>
          <w:bCs w:val="0"/>
          <w:i/>
          <w:color w:val="000000"/>
          <w:sz w:val="20"/>
          <w:szCs w:val="20"/>
        </w:rPr>
        <w:t xml:space="preserve">away </w:t>
      </w:r>
      <w:r w:rsidRPr="006047C6">
        <w:rPr>
          <w:rStyle w:val="Bodytext2"/>
          <w:b w:val="0"/>
          <w:bCs w:val="0"/>
          <w:color w:val="000000"/>
          <w:sz w:val="20"/>
          <w:szCs w:val="20"/>
        </w:rPr>
        <w:t>from the campus (</w:t>
      </w:r>
      <m:oMath>
        <m:r>
          <w:rPr>
            <w:rStyle w:val="Bodytext2"/>
            <w:rFonts w:ascii="Cambria Math" w:hAnsi="Cambria Math"/>
            <w:color w:val="000000"/>
            <w:sz w:val="20"/>
            <w:szCs w:val="20"/>
          </w:rPr>
          <m:t>p &lt; .05</m:t>
        </m:r>
      </m:oMath>
      <w:r w:rsidRPr="006047C6">
        <w:rPr>
          <w:rStyle w:val="Bodytext2"/>
          <w:b w:val="0"/>
          <w:bCs w:val="0"/>
          <w:color w:val="000000"/>
          <w:sz w:val="20"/>
          <w:szCs w:val="20"/>
        </w:rPr>
        <w:t xml:space="preserve">). The effect size index, </w:t>
      </w:r>
      <m:oMath>
        <m:sSubSup>
          <m:sSubSupPr>
            <m:ctrlPr>
              <w:rPr>
                <w:rFonts w:ascii="Cambria Math" w:hAnsi="Cambria Math"/>
                <w:i/>
                <w:iCs/>
                <w:sz w:val="20"/>
                <w:szCs w:val="20"/>
              </w:rPr>
            </m:ctrlPr>
          </m:sSubSupPr>
          <m:e>
            <m:r>
              <w:rPr>
                <w:rFonts w:ascii="Cambria Math" w:hAnsi="Cambria Math"/>
                <w:sz w:val="20"/>
                <w:szCs w:val="20"/>
              </w:rPr>
              <m:t>η</m:t>
            </m:r>
          </m:e>
          <m:sub>
            <m:r>
              <w:rPr>
                <w:rFonts w:ascii="Cambria Math" w:hAnsi="Cambria Math"/>
                <w:sz w:val="20"/>
                <w:szCs w:val="20"/>
              </w:rPr>
              <m:t>p</m:t>
            </m:r>
          </m:sub>
          <m:sup>
            <m:r>
              <w:rPr>
                <w:rFonts w:ascii="Cambria Math" w:hAnsi="Cambria Math"/>
                <w:sz w:val="20"/>
                <w:szCs w:val="20"/>
              </w:rPr>
              <m:t xml:space="preserve">  2</m:t>
            </m:r>
          </m:sup>
        </m:sSubSup>
        <m:r>
          <w:rPr>
            <w:rFonts w:ascii="Cambria Math" w:hAnsi="Cambria Math"/>
            <w:sz w:val="20"/>
            <w:szCs w:val="20"/>
          </w:rPr>
          <m:t>=</m:t>
        </m:r>
        <m:r>
          <w:rPr>
            <w:rFonts w:ascii="Cambria Math" w:hAnsi="Cambria Math"/>
            <w:sz w:val="20"/>
            <w:szCs w:val="20"/>
          </w:rPr>
          <m:t>.06</m:t>
        </m:r>
      </m:oMath>
      <w:r w:rsidRPr="006047C6">
        <w:rPr>
          <w:rStyle w:val="Bodytext2"/>
          <w:b w:val="0"/>
          <w:bCs w:val="0"/>
          <w:color w:val="000000"/>
          <w:sz w:val="20"/>
          <w:szCs w:val="20"/>
        </w:rPr>
        <w:t>, indicates a medium effect.</w:t>
      </w:r>
    </w:p>
    <w:p w14:paraId="1DE864E1" w14:textId="77777777" w:rsidR="000C4956" w:rsidRPr="000C4956" w:rsidRDefault="000C4956" w:rsidP="000C4956">
      <w:pPr>
        <w:pStyle w:val="Bodytext21"/>
        <w:shd w:val="clear" w:color="auto" w:fill="auto"/>
        <w:spacing w:line="240" w:lineRule="auto"/>
        <w:ind w:left="720"/>
        <w:contextualSpacing/>
        <w:rPr>
          <w:rStyle w:val="Bodytext2"/>
          <w:bCs/>
          <w:color w:val="000000"/>
          <w:sz w:val="20"/>
          <w:szCs w:val="20"/>
        </w:rPr>
      </w:pPr>
    </w:p>
    <w:p w14:paraId="7772C80D" w14:textId="21085597" w:rsidR="000C4956" w:rsidRDefault="000C4956" w:rsidP="000C4956">
      <w:pPr>
        <w:pStyle w:val="Bodytext21"/>
        <w:shd w:val="clear" w:color="auto" w:fill="auto"/>
        <w:spacing w:line="240" w:lineRule="auto"/>
        <w:ind w:left="720"/>
        <w:contextualSpacing/>
        <w:rPr>
          <w:b w:val="0"/>
          <w:bCs w:val="0"/>
          <w:sz w:val="20"/>
          <w:szCs w:val="20"/>
        </w:rPr>
      </w:pPr>
      <w:r>
        <w:rPr>
          <w:rStyle w:val="Bodytext2"/>
          <w:color w:val="000000"/>
          <w:sz w:val="20"/>
          <w:szCs w:val="20"/>
        </w:rPr>
        <w:t xml:space="preserve">APA format: A 2 (direction traveling: away vs. toward) </w:t>
      </w:r>
      <w:r w:rsidR="0087185B">
        <w:rPr>
          <w:rStyle w:val="Bodytext2"/>
          <w:color w:val="000000"/>
          <w:sz w:val="20"/>
          <w:szCs w:val="20"/>
        </w:rPr>
        <w:t>×</w:t>
      </w:r>
      <w:r>
        <w:rPr>
          <w:rStyle w:val="Bodytext2"/>
          <w:color w:val="000000"/>
          <w:sz w:val="20"/>
          <w:szCs w:val="20"/>
        </w:rPr>
        <w:t xml:space="preserve"> 2 (direction facing: away vs. toward) factorial ANOVA was conducted to test the effects of spatial (direction traveling) and visual </w:t>
      </w:r>
      <w:r w:rsidRPr="006047C6">
        <w:rPr>
          <w:b w:val="0"/>
          <w:bCs w:val="0"/>
          <w:sz w:val="20"/>
          <w:szCs w:val="20"/>
        </w:rPr>
        <w:lastRenderedPageBreak/>
        <w:t xml:space="preserve">(direction facing) orientation on estimates of subjective distance. There was no significant interaction between direction traveling and direction facing on estimates of subjective difference, </w:t>
      </w:r>
      <m:oMath>
        <m:r>
          <w:rPr>
            <w:rFonts w:ascii="Cambria Math" w:hAnsi="Cambria Math"/>
            <w:sz w:val="20"/>
            <w:szCs w:val="20"/>
          </w:rPr>
          <m:t>F</m:t>
        </m:r>
        <m:r>
          <w:rPr>
            <w:rFonts w:ascii="Cambria Math" w:hAnsi="Cambria Math"/>
            <w:sz w:val="20"/>
            <w:szCs w:val="20"/>
          </w:rPr>
          <m:t>‌</m:t>
        </m:r>
        <m:d>
          <m:dPr>
            <m:ctrlPr>
              <w:rPr>
                <w:rFonts w:ascii="Cambria Math" w:hAnsi="Cambria Math"/>
                <w:b w:val="0"/>
                <w:bCs w:val="0"/>
                <w:sz w:val="20"/>
                <w:szCs w:val="20"/>
              </w:rPr>
            </m:ctrlPr>
          </m:dPr>
          <m:e>
            <m:r>
              <m:rPr>
                <m:sty m:val="p"/>
              </m:rPr>
              <w:rPr>
                <w:rFonts w:ascii="Cambria Math" w:hAnsi="Cambria Math"/>
                <w:sz w:val="20"/>
                <w:szCs w:val="20"/>
              </w:rPr>
              <m:t>1, 76</m:t>
            </m:r>
          </m:e>
        </m:d>
        <m:r>
          <m:rPr>
            <m:sty m:val="p"/>
          </m:rPr>
          <w:rPr>
            <w:rFonts w:ascii="Cambria Math" w:hAnsi="Cambria Math"/>
            <w:sz w:val="20"/>
            <w:szCs w:val="20"/>
          </w:rPr>
          <m:t xml:space="preserve">= 0.27, </m:t>
        </m:r>
        <m:r>
          <w:rPr>
            <w:rFonts w:ascii="Cambria Math" w:hAnsi="Cambria Math"/>
            <w:sz w:val="20"/>
            <w:szCs w:val="20"/>
          </w:rPr>
          <m:t>p</m:t>
        </m:r>
        <m:r>
          <m:rPr>
            <m:sty m:val="p"/>
          </m:rPr>
          <w:rPr>
            <w:rFonts w:ascii="Cambria Math" w:hAnsi="Cambria Math"/>
            <w:sz w:val="20"/>
            <w:szCs w:val="20"/>
          </w:rPr>
          <m:t xml:space="preserve"> &gt; .05</m:t>
        </m:r>
        <m:r>
          <m:rPr>
            <m:sty m:val="p"/>
          </m:rPr>
          <w:rPr>
            <w:rFonts w:ascii="Cambria Math" w:hAnsi="Cambria Math"/>
            <w:sz w:val="20"/>
            <w:szCs w:val="20"/>
          </w:rPr>
          <m:t xml:space="preserve">, </m:t>
        </m:r>
        <m:sSubSup>
          <m:sSubSupPr>
            <m:ctrlPr>
              <w:rPr>
                <w:rFonts w:ascii="Cambria Math" w:hAnsi="Cambria Math"/>
                <w:b w:val="0"/>
                <w:bCs w:val="0"/>
                <w:sz w:val="20"/>
                <w:szCs w:val="20"/>
              </w:rPr>
            </m:ctrlPr>
          </m:sSubSupPr>
          <m:e>
            <m:r>
              <w:rPr>
                <w:rFonts w:ascii="Cambria Math" w:hAnsi="Cambria Math"/>
                <w:sz w:val="20"/>
                <w:szCs w:val="20"/>
              </w:rPr>
              <m:t>η</m:t>
            </m:r>
          </m:e>
          <m:sub>
            <m:r>
              <w:rPr>
                <w:rFonts w:ascii="Cambria Math" w:hAnsi="Cambria Math"/>
                <w:sz w:val="20"/>
                <w:szCs w:val="20"/>
              </w:rPr>
              <m:t>p</m:t>
            </m:r>
          </m:sub>
          <m:sup>
            <m:r>
              <m:rPr>
                <m:sty m:val="p"/>
              </m:rPr>
              <w:rPr>
                <w:rFonts w:ascii="Cambria Math" w:hAnsi="Cambria Math"/>
                <w:sz w:val="20"/>
                <w:szCs w:val="20"/>
              </w:rPr>
              <m:t xml:space="preserve">  2</m:t>
            </m:r>
          </m:sup>
        </m:sSubSup>
        <m:r>
          <m:rPr>
            <m:sty m:val="p"/>
          </m:rPr>
          <w:rPr>
            <w:rFonts w:ascii="Cambria Math" w:hAnsi="Cambria Math"/>
            <w:sz w:val="20"/>
            <w:szCs w:val="20"/>
          </w:rPr>
          <m:t>=</m:t>
        </m:r>
        <m:r>
          <m:rPr>
            <m:sty m:val="p"/>
          </m:rPr>
          <w:rPr>
            <w:rFonts w:ascii="Cambria Math" w:hAnsi="Cambria Math"/>
            <w:sz w:val="20"/>
            <w:szCs w:val="20"/>
          </w:rPr>
          <m:t>‌</m:t>
        </m:r>
        <m:r>
          <m:rPr>
            <m:sty m:val="p"/>
          </m:rPr>
          <w:rPr>
            <w:rFonts w:ascii="Cambria Math" w:hAnsi="Cambria Math"/>
            <w:sz w:val="20"/>
            <w:szCs w:val="20"/>
          </w:rPr>
          <m:t>.0</m:t>
        </m:r>
        <m:r>
          <m:rPr>
            <m:sty m:val="p"/>
          </m:rPr>
          <w:rPr>
            <w:rFonts w:ascii="Cambria Math" w:hAnsi="Cambria Math"/>
            <w:sz w:val="20"/>
            <w:szCs w:val="20"/>
          </w:rPr>
          <m:t>1</m:t>
        </m:r>
      </m:oMath>
      <w:r w:rsidRPr="006047C6">
        <w:rPr>
          <w:b w:val="0"/>
          <w:bCs w:val="0"/>
          <w:sz w:val="20"/>
          <w:szCs w:val="20"/>
        </w:rPr>
        <w:t xml:space="preserve">, nor was there a significant main effect of direction facing, </w:t>
      </w:r>
      <m:oMath>
        <m:r>
          <w:rPr>
            <w:rFonts w:ascii="Cambria Math" w:hAnsi="Cambria Math"/>
            <w:sz w:val="20"/>
            <w:szCs w:val="20"/>
          </w:rPr>
          <m:t>F</m:t>
        </m:r>
        <m:r>
          <w:rPr>
            <w:rFonts w:ascii="Cambria Math" w:hAnsi="Cambria Math"/>
            <w:sz w:val="20"/>
            <w:szCs w:val="20"/>
          </w:rPr>
          <m:t>‌</m:t>
        </m:r>
        <m:d>
          <m:dPr>
            <m:ctrlPr>
              <w:rPr>
                <w:rFonts w:ascii="Cambria Math" w:hAnsi="Cambria Math"/>
                <w:b w:val="0"/>
                <w:bCs w:val="0"/>
                <w:sz w:val="20"/>
                <w:szCs w:val="20"/>
              </w:rPr>
            </m:ctrlPr>
          </m:dPr>
          <m:e>
            <m:r>
              <m:rPr>
                <m:sty m:val="p"/>
              </m:rPr>
              <w:rPr>
                <w:rFonts w:ascii="Cambria Math" w:hAnsi="Cambria Math"/>
                <w:sz w:val="20"/>
                <w:szCs w:val="20"/>
              </w:rPr>
              <m:t>1, 76</m:t>
            </m:r>
          </m:e>
        </m:d>
        <m:r>
          <m:rPr>
            <m:sty m:val="p"/>
          </m:rPr>
          <w:rPr>
            <w:rFonts w:ascii="Cambria Math" w:hAnsi="Cambria Math"/>
            <w:sz w:val="20"/>
            <w:szCs w:val="20"/>
          </w:rPr>
          <m:t xml:space="preserve">= 0.53, </m:t>
        </m:r>
        <m:r>
          <w:rPr>
            <w:rFonts w:ascii="Cambria Math" w:hAnsi="Cambria Math"/>
            <w:sz w:val="20"/>
            <w:szCs w:val="20"/>
          </w:rPr>
          <m:t>p</m:t>
        </m:r>
        <m:r>
          <m:rPr>
            <m:sty m:val="p"/>
          </m:rPr>
          <w:rPr>
            <w:rFonts w:ascii="Cambria Math" w:hAnsi="Cambria Math"/>
            <w:sz w:val="20"/>
            <w:szCs w:val="20"/>
          </w:rPr>
          <m:t xml:space="preserve"> &gt; .05, </m:t>
        </m:r>
        <m:sSubSup>
          <m:sSubSupPr>
            <m:ctrlPr>
              <w:rPr>
                <w:rFonts w:ascii="Cambria Math" w:hAnsi="Cambria Math"/>
                <w:b w:val="0"/>
                <w:bCs w:val="0"/>
                <w:sz w:val="20"/>
                <w:szCs w:val="20"/>
              </w:rPr>
            </m:ctrlPr>
          </m:sSubSupPr>
          <m:e>
            <m:r>
              <w:rPr>
                <w:rFonts w:ascii="Cambria Math" w:hAnsi="Cambria Math"/>
                <w:sz w:val="20"/>
                <w:szCs w:val="20"/>
              </w:rPr>
              <m:t>η</m:t>
            </m:r>
          </m:e>
          <m:sub>
            <m:r>
              <w:rPr>
                <w:rFonts w:ascii="Cambria Math" w:hAnsi="Cambria Math"/>
                <w:sz w:val="20"/>
                <w:szCs w:val="20"/>
              </w:rPr>
              <m:t>p</m:t>
            </m:r>
          </m:sub>
          <m:sup>
            <m:r>
              <m:rPr>
                <m:sty m:val="p"/>
              </m:rPr>
              <w:rPr>
                <w:rFonts w:ascii="Cambria Math" w:hAnsi="Cambria Math"/>
                <w:sz w:val="20"/>
                <w:szCs w:val="20"/>
              </w:rPr>
              <m:t xml:space="preserve">  2</m:t>
            </m:r>
          </m:sup>
        </m:sSubSup>
        <m:r>
          <m:rPr>
            <m:sty m:val="p"/>
          </m:rPr>
          <w:rPr>
            <w:rFonts w:ascii="Cambria Math" w:hAnsi="Cambria Math"/>
            <w:sz w:val="20"/>
            <w:szCs w:val="20"/>
          </w:rPr>
          <m:t>=</m:t>
        </m:r>
        <m:r>
          <m:rPr>
            <m:sty m:val="p"/>
          </m:rPr>
          <w:rPr>
            <w:rFonts w:ascii="Cambria Math" w:hAnsi="Cambria Math"/>
            <w:sz w:val="20"/>
            <w:szCs w:val="20"/>
          </w:rPr>
          <m:t>‌</m:t>
        </m:r>
        <m:r>
          <m:rPr>
            <m:sty m:val="p"/>
          </m:rPr>
          <w:rPr>
            <w:rFonts w:ascii="Cambria Math" w:hAnsi="Cambria Math"/>
            <w:sz w:val="20"/>
            <w:szCs w:val="20"/>
          </w:rPr>
          <m:t>.02</m:t>
        </m:r>
      </m:oMath>
      <w:r w:rsidR="005D2266">
        <w:rPr>
          <w:b w:val="0"/>
          <w:bCs w:val="0"/>
          <w:sz w:val="20"/>
          <w:szCs w:val="20"/>
        </w:rPr>
        <w:t>.</w:t>
      </w:r>
      <w:r w:rsidRPr="006047C6">
        <w:rPr>
          <w:b w:val="0"/>
          <w:bCs w:val="0"/>
          <w:sz w:val="20"/>
          <w:szCs w:val="20"/>
        </w:rPr>
        <w:t xml:space="preserve"> </w:t>
      </w:r>
      <w:r w:rsidR="00C64784" w:rsidRPr="006047C6">
        <w:rPr>
          <w:b w:val="0"/>
          <w:bCs w:val="0"/>
          <w:sz w:val="20"/>
          <w:szCs w:val="20"/>
        </w:rPr>
        <w:t xml:space="preserve">However, there was a significant </w:t>
      </w:r>
      <w:r w:rsidR="00C61446">
        <w:rPr>
          <w:b w:val="0"/>
          <w:bCs w:val="0"/>
          <w:sz w:val="20"/>
          <w:szCs w:val="20"/>
        </w:rPr>
        <w:t xml:space="preserve">medium </w:t>
      </w:r>
      <w:r w:rsidR="00C64784" w:rsidRPr="006047C6">
        <w:rPr>
          <w:b w:val="0"/>
          <w:bCs w:val="0"/>
          <w:sz w:val="20"/>
          <w:szCs w:val="20"/>
        </w:rPr>
        <w:t xml:space="preserve">main effect of direction </w:t>
      </w:r>
      <w:r w:rsidRPr="006047C6">
        <w:rPr>
          <w:b w:val="0"/>
          <w:bCs w:val="0"/>
          <w:sz w:val="20"/>
          <w:szCs w:val="20"/>
        </w:rPr>
        <w:t xml:space="preserve">traveling, </w:t>
      </w:r>
      <m:oMath>
        <m:r>
          <w:rPr>
            <w:rFonts w:ascii="Cambria Math" w:hAnsi="Cambria Math"/>
            <w:sz w:val="20"/>
            <w:szCs w:val="20"/>
          </w:rPr>
          <m:t>F</m:t>
        </m:r>
        <m:r>
          <w:rPr>
            <w:rFonts w:ascii="Cambria Math" w:hAnsi="Cambria Math"/>
            <w:sz w:val="20"/>
            <w:szCs w:val="20"/>
          </w:rPr>
          <m:t>‌</m:t>
        </m:r>
        <m:d>
          <m:dPr>
            <m:ctrlPr>
              <w:rPr>
                <w:rFonts w:ascii="Cambria Math" w:hAnsi="Cambria Math"/>
                <w:b w:val="0"/>
                <w:bCs w:val="0"/>
                <w:sz w:val="20"/>
                <w:szCs w:val="20"/>
              </w:rPr>
            </m:ctrlPr>
          </m:dPr>
          <m:e>
            <m:r>
              <m:rPr>
                <m:sty m:val="p"/>
              </m:rPr>
              <w:rPr>
                <w:rFonts w:ascii="Cambria Math" w:hAnsi="Cambria Math"/>
                <w:sz w:val="20"/>
                <w:szCs w:val="20"/>
              </w:rPr>
              <m:t>1, 76</m:t>
            </m:r>
          </m:e>
        </m:d>
        <m:r>
          <m:rPr>
            <m:sty m:val="p"/>
          </m:rPr>
          <w:rPr>
            <w:rFonts w:ascii="Cambria Math" w:hAnsi="Cambria Math"/>
            <w:sz w:val="20"/>
            <w:szCs w:val="20"/>
          </w:rPr>
          <m:t xml:space="preserve">= 4.79, </m:t>
        </m:r>
        <m:r>
          <w:rPr>
            <w:rFonts w:ascii="Cambria Math" w:hAnsi="Cambria Math"/>
            <w:sz w:val="20"/>
            <w:szCs w:val="20"/>
          </w:rPr>
          <m:t>p</m:t>
        </m:r>
        <m:r>
          <m:rPr>
            <m:sty m:val="p"/>
          </m:rPr>
          <w:rPr>
            <w:rFonts w:ascii="Cambria Math" w:hAnsi="Cambria Math"/>
            <w:sz w:val="20"/>
            <w:szCs w:val="20"/>
          </w:rPr>
          <m:t xml:space="preserve"> &lt; .05</m:t>
        </m:r>
        <m:r>
          <m:rPr>
            <m:sty m:val="p"/>
          </m:rPr>
          <w:rPr>
            <w:rFonts w:ascii="Cambria Math" w:hAnsi="Cambria Math"/>
            <w:sz w:val="20"/>
            <w:szCs w:val="20"/>
          </w:rPr>
          <m:t xml:space="preserve">, </m:t>
        </m:r>
        <m:sSubSup>
          <m:sSubSupPr>
            <m:ctrlPr>
              <w:rPr>
                <w:rFonts w:ascii="Cambria Math" w:hAnsi="Cambria Math"/>
                <w:b w:val="0"/>
                <w:bCs w:val="0"/>
                <w:sz w:val="20"/>
                <w:szCs w:val="20"/>
              </w:rPr>
            </m:ctrlPr>
          </m:sSubSupPr>
          <m:e>
            <m:r>
              <w:rPr>
                <w:rFonts w:ascii="Cambria Math" w:hAnsi="Cambria Math"/>
                <w:sz w:val="20"/>
                <w:szCs w:val="20"/>
              </w:rPr>
              <m:t>η</m:t>
            </m:r>
          </m:e>
          <m:sub>
            <m:r>
              <w:rPr>
                <w:rFonts w:ascii="Cambria Math" w:hAnsi="Cambria Math"/>
                <w:sz w:val="20"/>
                <w:szCs w:val="20"/>
              </w:rPr>
              <m:t>p</m:t>
            </m:r>
          </m:sub>
          <m:sup>
            <m:r>
              <m:rPr>
                <m:sty m:val="p"/>
              </m:rPr>
              <w:rPr>
                <w:rFonts w:ascii="Cambria Math" w:hAnsi="Cambria Math"/>
                <w:sz w:val="20"/>
                <w:szCs w:val="20"/>
              </w:rPr>
              <m:t xml:space="preserve">  2</m:t>
            </m:r>
          </m:sup>
        </m:sSubSup>
        <m:r>
          <m:rPr>
            <m:sty m:val="p"/>
          </m:rPr>
          <w:rPr>
            <w:rFonts w:ascii="Cambria Math" w:hAnsi="Cambria Math"/>
            <w:sz w:val="20"/>
            <w:szCs w:val="20"/>
          </w:rPr>
          <m:t>=</m:t>
        </m:r>
        <m:r>
          <m:rPr>
            <m:sty m:val="p"/>
          </m:rPr>
          <w:rPr>
            <w:rFonts w:ascii="Cambria Math" w:hAnsi="Cambria Math"/>
            <w:sz w:val="20"/>
            <w:szCs w:val="20"/>
          </w:rPr>
          <m:t>‌</m:t>
        </m:r>
        <m:r>
          <m:rPr>
            <m:sty m:val="p"/>
          </m:rPr>
          <w:rPr>
            <w:rFonts w:ascii="Cambria Math" w:hAnsi="Cambria Math"/>
            <w:sz w:val="20"/>
            <w:szCs w:val="20"/>
          </w:rPr>
          <m:t>.0</m:t>
        </m:r>
        <m:r>
          <m:rPr>
            <m:sty m:val="p"/>
          </m:rPr>
          <w:rPr>
            <w:rFonts w:ascii="Cambria Math" w:hAnsi="Cambria Math"/>
            <w:sz w:val="20"/>
            <w:szCs w:val="20"/>
          </w:rPr>
          <m:t>6</m:t>
        </m:r>
      </m:oMath>
      <w:r w:rsidRPr="006047C6">
        <w:rPr>
          <w:b w:val="0"/>
          <w:bCs w:val="0"/>
          <w:sz w:val="20"/>
          <w:szCs w:val="20"/>
        </w:rPr>
        <w:t>,</w:t>
      </w:r>
      <w:r w:rsidR="008F3F1B" w:rsidRPr="006047C6">
        <w:rPr>
          <w:b w:val="0"/>
          <w:bCs w:val="0"/>
          <w:sz w:val="20"/>
          <w:szCs w:val="20"/>
        </w:rPr>
        <w:t xml:space="preserve">such that those traveling toward the </w:t>
      </w:r>
      <w:r w:rsidRPr="006047C6">
        <w:rPr>
          <w:b w:val="0"/>
          <w:bCs w:val="0"/>
          <w:sz w:val="20"/>
          <w:szCs w:val="20"/>
        </w:rPr>
        <w:t>campus estimated the campus to be closer (</w:t>
      </w:r>
      <m:oMath>
        <m:r>
          <w:rPr>
            <w:rFonts w:ascii="Cambria Math" w:hAnsi="Cambria Math"/>
            <w:sz w:val="20"/>
            <w:szCs w:val="20"/>
          </w:rPr>
          <m:t>M</m:t>
        </m:r>
        <m:r>
          <w:rPr>
            <w:rFonts w:ascii="Cambria Math" w:hAnsi="Cambria Math"/>
            <w:sz w:val="20"/>
            <w:szCs w:val="20"/>
          </w:rPr>
          <m:t>‌</m:t>
        </m:r>
        <m:r>
          <w:rPr>
            <w:rFonts w:ascii="Cambria Math" w:hAnsi="Cambria Math"/>
            <w:sz w:val="20"/>
            <w:szCs w:val="20"/>
          </w:rPr>
          <m:t xml:space="preserve"> = 3.63</m:t>
        </m:r>
      </m:oMath>
      <w:r w:rsidRPr="006047C6">
        <w:rPr>
          <w:b w:val="0"/>
          <w:bCs w:val="0"/>
          <w:sz w:val="20"/>
          <w:szCs w:val="20"/>
        </w:rPr>
        <w:t>) than those traveling away from the campus (</w:t>
      </w:r>
      <m:oMath>
        <m:r>
          <w:rPr>
            <w:rFonts w:ascii="Cambria Math" w:hAnsi="Cambria Math"/>
            <w:sz w:val="20"/>
            <w:szCs w:val="20"/>
          </w:rPr>
          <m:t>M</m:t>
        </m:r>
        <m:r>
          <w:rPr>
            <w:rFonts w:ascii="Cambria Math" w:hAnsi="Cambria Math"/>
            <w:sz w:val="20"/>
            <w:szCs w:val="20"/>
          </w:rPr>
          <m:t>‌</m:t>
        </m:r>
        <m:r>
          <w:rPr>
            <w:rFonts w:ascii="Cambria Math" w:hAnsi="Cambria Math"/>
            <w:sz w:val="20"/>
            <w:szCs w:val="20"/>
          </w:rPr>
          <m:t xml:space="preserve"> = 4.15</m:t>
        </m:r>
      </m:oMath>
      <w:r w:rsidRPr="006047C6">
        <w:rPr>
          <w:b w:val="0"/>
          <w:bCs w:val="0"/>
          <w:sz w:val="20"/>
          <w:szCs w:val="20"/>
        </w:rPr>
        <w:t>).</w:t>
      </w:r>
    </w:p>
    <w:p w14:paraId="2B3C9E9F" w14:textId="77777777" w:rsidR="00D80D5A" w:rsidRPr="000C4956" w:rsidRDefault="00D80D5A" w:rsidP="000C4956">
      <w:pPr>
        <w:pStyle w:val="Bodytext21"/>
        <w:shd w:val="clear" w:color="auto" w:fill="auto"/>
        <w:spacing w:line="240" w:lineRule="auto"/>
        <w:ind w:left="720"/>
        <w:contextualSpacing/>
        <w:rPr>
          <w:rStyle w:val="Bodytext2"/>
          <w:bCs/>
          <w:color w:val="000000"/>
          <w:sz w:val="20"/>
          <w:szCs w:val="20"/>
        </w:rPr>
      </w:pPr>
    </w:p>
    <w:p w14:paraId="13158AD9" w14:textId="661FCE24" w:rsidR="000C4956" w:rsidRPr="000C4956" w:rsidRDefault="000C4956" w:rsidP="000C4956">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Reject the null hypothesis; current students do not have the same sex makeup as the 2013 workforce reported in the APA report</w:t>
      </w:r>
      <w:r w:rsidR="003A463C">
        <w:rPr>
          <w:rFonts w:ascii="Times New Roman" w:hAnsi="Times New Roman" w:cs="Times New Roman"/>
          <w:sz w:val="20"/>
          <w:szCs w:val="20"/>
        </w:rPr>
        <w:t xml:space="preserve"> (χ</w:t>
      </w:r>
      <w:r w:rsidR="003A463C" w:rsidRPr="001B2056">
        <w:rPr>
          <w:rFonts w:ascii="Times New Roman" w:hAnsi="Times New Roman" w:cs="Times New Roman"/>
          <w:sz w:val="20"/>
          <w:szCs w:val="20"/>
          <w:vertAlign w:val="superscript"/>
        </w:rPr>
        <w:t>2</w:t>
      </w:r>
      <w:r w:rsidR="00DA39B6">
        <w:rPr>
          <w:rFonts w:ascii="Times New Roman" w:hAnsi="Times New Roman" w:cs="Times New Roman"/>
          <w:sz w:val="20"/>
          <w:szCs w:val="20"/>
          <w:vertAlign w:val="superscript"/>
        </w:rPr>
        <w:t>‌</w:t>
      </w:r>
      <w:r>
        <w:rPr>
          <w:rFonts w:ascii="Times New Roman" w:hAnsi="Times New Roman" w:cs="Times New Roman"/>
          <w:sz w:val="20"/>
          <w:szCs w:val="20"/>
        </w:rPr>
        <w:t xml:space="preserve"> </w:t>
      </w:r>
      <m:oMath>
        <m:r>
          <w:rPr>
            <w:rFonts w:ascii="Cambria Math" w:hAnsi="Cambria Math" w:cs="Times New Roman"/>
            <w:sz w:val="20"/>
            <w:szCs w:val="20"/>
          </w:rPr>
          <m:t>(1) = 7.81; p</m:t>
        </m:r>
        <m:r>
          <w:rPr>
            <w:rFonts w:ascii="Cambria Math" w:hAnsi="Cambria Math" w:cs="Times New Roman"/>
            <w:sz w:val="20"/>
            <w:szCs w:val="20"/>
          </w:rPr>
          <m:t>‌</m:t>
        </m:r>
        <m:r>
          <w:rPr>
            <w:rFonts w:ascii="Cambria Math" w:hAnsi="Cambria Math" w:cs="Times New Roman"/>
            <w:sz w:val="20"/>
            <w:szCs w:val="20"/>
          </w:rPr>
          <m:t xml:space="preserve"> &lt; .05</m:t>
        </m:r>
      </m:oMath>
      <w:r>
        <w:rPr>
          <w:rFonts w:ascii="Times New Roman" w:hAnsi="Times New Roman" w:cs="Times New Roman"/>
          <w:sz w:val="20"/>
          <w:szCs w:val="20"/>
        </w:rPr>
        <w:t xml:space="preserve">). There are fewer men and more women in the undergraduate sample than the 2013 workforce ratio of </w:t>
      </w:r>
      <m:oMath>
        <m:r>
          <w:rPr>
            <w:rFonts w:ascii="Cambria Math" w:hAnsi="Cambria Math" w:cs="Times New Roman"/>
            <w:sz w:val="20"/>
            <w:szCs w:val="20"/>
          </w:rPr>
          <m:t>2.1</m:t>
        </m:r>
        <m:r>
          <w:rPr>
            <w:rFonts w:ascii="Cambria Math" w:hAnsi="Cambria Math" w:cs="Times New Roman"/>
            <w:sz w:val="20"/>
            <w:szCs w:val="20"/>
          </w:rPr>
          <m:t>∶</m:t>
        </m:r>
        <m:r>
          <w:rPr>
            <w:rFonts w:ascii="Cambria Math" w:hAnsi="Cambria Math" w:cs="Times New Roman"/>
            <w:sz w:val="20"/>
            <w:szCs w:val="20"/>
          </w:rPr>
          <m:t>1</m:t>
        </m:r>
      </m:oMath>
      <w:r>
        <w:rPr>
          <w:rFonts w:ascii="Times New Roman" w:hAnsi="Times New Roman" w:cs="Times New Roman"/>
          <w:sz w:val="20"/>
          <w:szCs w:val="20"/>
        </w:rPr>
        <w:t xml:space="preserve"> predicts. This suggests that when the professor’s students get to the workforce there will be even fewer men compared to women. </w:t>
      </w:r>
    </w:p>
    <w:p w14:paraId="3C7C5A29" w14:textId="77777777" w:rsidR="000C4956" w:rsidRPr="000C4956" w:rsidRDefault="000C4956" w:rsidP="000C4956">
      <w:pPr>
        <w:rPr>
          <w:rFonts w:ascii="Times New Roman" w:hAnsi="Times New Roman" w:cs="Times New Roman"/>
          <w:sz w:val="20"/>
          <w:szCs w:val="20"/>
        </w:rPr>
      </w:pPr>
    </w:p>
    <w:p w14:paraId="099B9AA2" w14:textId="4B92199E" w:rsidR="000C4956" w:rsidRPr="000C4956" w:rsidRDefault="000C4956" w:rsidP="000C4956">
      <w:pPr>
        <w:ind w:left="720"/>
        <w:rPr>
          <w:rFonts w:ascii="Times New Roman" w:hAnsi="Times New Roman" w:cs="Times New Roman"/>
          <w:sz w:val="20"/>
          <w:szCs w:val="20"/>
        </w:rPr>
      </w:pPr>
      <w:r>
        <w:rPr>
          <w:rFonts w:ascii="Times New Roman" w:hAnsi="Times New Roman" w:cs="Times New Roman"/>
          <w:sz w:val="20"/>
          <w:szCs w:val="20"/>
        </w:rPr>
        <w:t>APA format: The student’s sex makeup was significantly different from the 2013 workforce reported in the APA report</w:t>
      </w:r>
      <w:r w:rsidR="001B2056">
        <w:rPr>
          <w:rFonts w:ascii="Times New Roman" w:hAnsi="Times New Roman" w:cs="Times New Roman"/>
          <w:sz w:val="20"/>
          <w:szCs w:val="20"/>
        </w:rPr>
        <w:t xml:space="preserve"> </w:t>
      </w:r>
      <w:r w:rsidR="001B2056">
        <w:rPr>
          <w:rFonts w:ascii="Times New Roman" w:hAnsi="Times New Roman" w:cs="Times New Roman"/>
          <w:sz w:val="20"/>
          <w:szCs w:val="20"/>
        </w:rPr>
        <w:t>(χ</w:t>
      </w:r>
      <w:r w:rsidR="001B2056" w:rsidRPr="001B2056">
        <w:rPr>
          <w:rFonts w:ascii="Times New Roman" w:hAnsi="Times New Roman" w:cs="Times New Roman"/>
          <w:sz w:val="20"/>
          <w:szCs w:val="20"/>
          <w:vertAlign w:val="superscript"/>
        </w:rPr>
        <w:t>2</w:t>
      </w:r>
      <w:r w:rsidR="00DA39B6">
        <w:rPr>
          <w:rFonts w:ascii="Times New Roman" w:hAnsi="Times New Roman" w:cs="Times New Roman"/>
          <w:sz w:val="20"/>
          <w:szCs w:val="20"/>
          <w:vertAlign w:val="superscript"/>
        </w:rPr>
        <w:t>‌</w:t>
      </w:r>
      <w:r>
        <w:rPr>
          <w:rFonts w:ascii="Times New Roman" w:hAnsi="Times New Roman" w:cs="Times New Roman"/>
          <w:sz w:val="20"/>
          <w:szCs w:val="20"/>
        </w:rPr>
        <w:t xml:space="preserve"> </w:t>
      </w:r>
      <m:oMath>
        <m:r>
          <w:rPr>
            <w:rFonts w:ascii="Cambria Math" w:hAnsi="Cambria Math" w:cs="Times New Roman"/>
            <w:sz w:val="20"/>
            <w:szCs w:val="20"/>
          </w:rPr>
          <m:t xml:space="preserve">(1) = 7.81; p </m:t>
        </m:r>
        <m:r>
          <w:rPr>
            <w:rFonts w:ascii="Cambria Math" w:hAnsi="Cambria Math" w:cs="Times New Roman"/>
            <w:sz w:val="20"/>
            <w:szCs w:val="20"/>
          </w:rPr>
          <m:t>‌</m:t>
        </m:r>
        <m:r>
          <w:rPr>
            <w:rFonts w:ascii="Cambria Math" w:hAnsi="Cambria Math" w:cs="Times New Roman"/>
            <w:sz w:val="20"/>
            <w:szCs w:val="20"/>
          </w:rPr>
          <m:t>&lt; .05</m:t>
        </m:r>
      </m:oMath>
      <w:r>
        <w:rPr>
          <w:rFonts w:ascii="Times New Roman" w:hAnsi="Times New Roman" w:cs="Times New Roman"/>
          <w:sz w:val="20"/>
          <w:szCs w:val="20"/>
        </w:rPr>
        <w:t xml:space="preserve">). There were fewer men and more women than the 2013 workforce ratio of </w:t>
      </w:r>
      <m:oMath>
        <m:r>
          <w:rPr>
            <w:rFonts w:ascii="Cambria Math" w:hAnsi="Cambria Math" w:cs="Times New Roman"/>
            <w:sz w:val="20"/>
            <w:szCs w:val="20"/>
          </w:rPr>
          <m:t>2.1∶1</m:t>
        </m:r>
      </m:oMath>
      <w:r w:rsidR="00A15D3E">
        <w:rPr>
          <w:rFonts w:ascii="Times New Roman" w:hAnsi="Times New Roman" w:cs="Times New Roman"/>
          <w:sz w:val="20"/>
          <w:szCs w:val="20"/>
        </w:rPr>
        <w:t xml:space="preserve"> </w:t>
      </w:r>
      <w:r>
        <w:rPr>
          <w:rFonts w:ascii="Times New Roman" w:hAnsi="Times New Roman" w:cs="Times New Roman"/>
          <w:sz w:val="20"/>
          <w:szCs w:val="20"/>
        </w:rPr>
        <w:t xml:space="preserve"> predicted. This suggests that when the professor’s students get to the workforce there will be even fewer men compared to women. </w:t>
      </w:r>
    </w:p>
    <w:p w14:paraId="7EDEA039" w14:textId="77777777" w:rsidR="000C4956" w:rsidRPr="004B4EF7" w:rsidRDefault="000C4956" w:rsidP="000C4956">
      <w:pPr>
        <w:ind w:left="720"/>
        <w:rPr>
          <w:rFonts w:ascii="Times New Roman" w:hAnsi="Times New Roman" w:cs="Times New Roman"/>
          <w:b/>
          <w:sz w:val="20"/>
          <w:szCs w:val="20"/>
        </w:rPr>
      </w:pPr>
    </w:p>
    <w:p w14:paraId="7266075D" w14:textId="0C61C8EA" w:rsidR="006D1DC9" w:rsidRPr="00C93366" w:rsidRDefault="006D1DC9" w:rsidP="006D1DC9">
      <w:pPr>
        <w:pStyle w:val="Bodytext1"/>
        <w:numPr>
          <w:ilvl w:val="0"/>
          <w:numId w:val="23"/>
        </w:numPr>
        <w:tabs>
          <w:tab w:val="left" w:pos="365"/>
        </w:tabs>
        <w:spacing w:line="240" w:lineRule="auto"/>
        <w:contextualSpacing/>
        <w:rPr>
          <w:bCs/>
          <w:sz w:val="20"/>
          <w:szCs w:val="20"/>
          <w:shd w:val="clear" w:color="auto" w:fill="FFFFFF"/>
        </w:rPr>
      </w:pPr>
      <w:r>
        <w:rPr>
          <w:bCs/>
          <w:sz w:val="20"/>
          <w:szCs w:val="20"/>
          <w:shd w:val="clear" w:color="auto" w:fill="FFFFFF"/>
        </w:rPr>
        <w:t xml:space="preserve">A Mann-Whitney </w:t>
      </w:r>
      <w:r>
        <w:rPr>
          <w:bCs/>
          <w:i/>
          <w:iCs/>
          <w:sz w:val="20"/>
          <w:szCs w:val="20"/>
          <w:shd w:val="clear" w:color="auto" w:fill="FFFFFF"/>
        </w:rPr>
        <w:t>U</w:t>
      </w:r>
      <w:r>
        <w:rPr>
          <w:bCs/>
          <w:sz w:val="20"/>
          <w:szCs w:val="20"/>
          <w:shd w:val="clear" w:color="auto" w:fill="FFFFFF"/>
        </w:rPr>
        <w:t xml:space="preserve"> test was used to investigate if European or Asian countries were more “open for business” according to US News and World Report. A nonparametric test was chosen because the open for business scores were based on ranks. Low value ranks meant more friendly to business. </w:t>
      </w:r>
      <w:r>
        <w:rPr>
          <w:bCs/>
          <w:sz w:val="20"/>
          <w:szCs w:val="20"/>
        </w:rPr>
        <w:t xml:space="preserve">The top-rated European countries have significantly more favorable business conditions than the top-rated Asian countries, </w:t>
      </w:r>
      <m:oMath>
        <m:r>
          <w:rPr>
            <w:rFonts w:ascii="Cambria Math" w:hAnsi="Cambria Math"/>
            <w:sz w:val="20"/>
            <w:szCs w:val="20"/>
          </w:rPr>
          <m:t>U</m:t>
        </m:r>
        <m:r>
          <w:rPr>
            <w:rFonts w:ascii="Cambria Math" w:hAnsi="Cambria Math"/>
            <w:sz w:val="20"/>
            <w:szCs w:val="20"/>
          </w:rPr>
          <m:t>‌</m:t>
        </m:r>
        <m:r>
          <w:rPr>
            <w:rStyle w:val="Bodytext9"/>
            <w:rFonts w:ascii="Cambria Math" w:hAnsi="Cambria Math"/>
            <w:color w:val="FFFFFF" w:themeColor="background1"/>
            <w:sz w:val="20"/>
            <w:szCs w:val="20"/>
          </w:rPr>
          <m:t>.</m:t>
        </m:r>
        <m:r>
          <w:rPr>
            <w:rFonts w:ascii="Cambria Math" w:hAnsi="Cambria Math"/>
            <w:sz w:val="20"/>
            <w:szCs w:val="20"/>
          </w:rPr>
          <m:t>‌=16, p</m:t>
        </m:r>
        <m:r>
          <w:rPr>
            <w:rFonts w:ascii="Cambria Math" w:hAnsi="Cambria Math"/>
            <w:sz w:val="20"/>
            <w:szCs w:val="20"/>
          </w:rPr>
          <m:t>‌</m:t>
        </m:r>
        <m:r>
          <w:rPr>
            <w:rStyle w:val="Bodytext9"/>
            <w:rFonts w:ascii="Cambria Math" w:hAnsi="Cambria Math"/>
            <w:color w:val="FFFFFF" w:themeColor="background1"/>
            <w:sz w:val="20"/>
            <w:szCs w:val="20"/>
          </w:rPr>
          <m:t>.</m:t>
        </m:r>
        <m:r>
          <w:rPr>
            <w:rFonts w:ascii="Cambria Math" w:hAnsi="Cambria Math"/>
            <w:sz w:val="20"/>
            <w:szCs w:val="20"/>
          </w:rPr>
          <m:t> &lt;.05</m:t>
        </m:r>
      </m:oMath>
      <w:r>
        <w:rPr>
          <w:bCs/>
          <w:sz w:val="20"/>
          <w:szCs w:val="20"/>
        </w:rPr>
        <w:t xml:space="preserve">. </w:t>
      </w:r>
      <w:r>
        <w:rPr>
          <w:bCs/>
          <w:sz w:val="20"/>
          <w:szCs w:val="20"/>
          <w:shd w:val="clear" w:color="auto" w:fill="FFFFFF"/>
        </w:rPr>
        <w:t xml:space="preserve">This difference was large </w:t>
      </w:r>
      <w:r>
        <w:rPr>
          <w:bCs/>
          <w:sz w:val="20"/>
          <w:szCs w:val="20"/>
        </w:rPr>
        <w:t>(</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r>
              <w:rPr>
                <w:rFonts w:ascii="Cambria Math" w:hAnsi="Cambria Math"/>
                <w:sz w:val="20"/>
                <w:szCs w:val="20"/>
              </w:rPr>
              <m:t>‌</m:t>
            </m:r>
          </m:sub>
        </m:sSub>
        <m:r>
          <w:rPr>
            <w:rFonts w:ascii="Cambria Math" w:hAnsi="Cambria Math"/>
            <w:sz w:val="20"/>
            <w:szCs w:val="20"/>
          </w:rPr>
          <m:t>=</m:t>
        </m:r>
        <m:r>
          <w:rPr>
            <w:rFonts w:ascii="Cambria Math" w:hAnsi="Cambria Math"/>
            <w:sz w:val="20"/>
            <w:szCs w:val="20"/>
          </w:rPr>
          <m:t>‌</m:t>
        </m:r>
        <m:r>
          <w:rPr>
            <w:rFonts w:ascii="Cambria Math" w:hAnsi="Cambria Math"/>
            <w:sz w:val="20"/>
            <w:szCs w:val="20"/>
          </w:rPr>
          <m:t>.680</m:t>
        </m:r>
      </m:oMath>
      <w:r>
        <w:rPr>
          <w:bCs/>
          <w:sz w:val="20"/>
          <w:szCs w:val="20"/>
        </w:rPr>
        <w:t xml:space="preserve">); with 46.2% </w:t>
      </w:r>
      <w:r>
        <w:rPr>
          <w:bCs/>
          <w:sz w:val="20"/>
          <w:szCs w:val="20"/>
          <w:shd w:val="clear" w:color="auto" w:fill="FFFFFF"/>
        </w:rPr>
        <w:t>of the variance in open for business scores associated with geographic location.</w:t>
      </w:r>
    </w:p>
    <w:p w14:paraId="4F357837" w14:textId="77777777" w:rsidR="006D1DC9" w:rsidRDefault="006D1DC9" w:rsidP="006D1DC9">
      <w:pPr>
        <w:pStyle w:val="Bodytext1"/>
        <w:tabs>
          <w:tab w:val="left" w:pos="365"/>
        </w:tabs>
        <w:spacing w:line="240" w:lineRule="auto"/>
        <w:ind w:left="216" w:firstLine="0"/>
        <w:contextualSpacing/>
        <w:rPr>
          <w:rStyle w:val="Bodytext9"/>
          <w:b/>
          <w:bCs/>
          <w:color w:val="000000"/>
          <w:sz w:val="20"/>
          <w:szCs w:val="20"/>
        </w:rPr>
      </w:pPr>
    </w:p>
    <w:sectPr w:rsidR="006D1DC9" w:rsidSect="00733008">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1F2F5" w14:textId="77777777" w:rsidR="00DE3BCF" w:rsidRDefault="00DE3BCF" w:rsidP="006B2F3A">
      <w:r>
        <w:separator/>
      </w:r>
    </w:p>
  </w:endnote>
  <w:endnote w:type="continuationSeparator" w:id="0">
    <w:p w14:paraId="6814DC35" w14:textId="77777777" w:rsidR="00DE3BCF" w:rsidRDefault="00DE3BCF" w:rsidP="006B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77BE3" w14:textId="77777777" w:rsidR="00DE3BCF" w:rsidRDefault="00DE3BCF" w:rsidP="006B2F3A">
      <w:r>
        <w:separator/>
      </w:r>
    </w:p>
  </w:footnote>
  <w:footnote w:type="continuationSeparator" w:id="0">
    <w:p w14:paraId="7D943533" w14:textId="77777777" w:rsidR="00DE3BCF" w:rsidRDefault="00DE3BCF" w:rsidP="006B2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AF1"/>
    <w:multiLevelType w:val="hybridMultilevel"/>
    <w:tmpl w:val="B08A1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96D81"/>
    <w:multiLevelType w:val="hybridMultilevel"/>
    <w:tmpl w:val="7640F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76B20"/>
    <w:multiLevelType w:val="hybridMultilevel"/>
    <w:tmpl w:val="EBF01D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D3B92"/>
    <w:multiLevelType w:val="hybridMultilevel"/>
    <w:tmpl w:val="08B8DF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DC05B9"/>
    <w:multiLevelType w:val="hybridMultilevel"/>
    <w:tmpl w:val="73563A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F1EFC"/>
    <w:multiLevelType w:val="hybridMultilevel"/>
    <w:tmpl w:val="AAA85C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113E0A"/>
    <w:multiLevelType w:val="hybridMultilevel"/>
    <w:tmpl w:val="89283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17838"/>
    <w:multiLevelType w:val="hybridMultilevel"/>
    <w:tmpl w:val="B336D1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191409"/>
    <w:multiLevelType w:val="hybridMultilevel"/>
    <w:tmpl w:val="A9BAC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8578A"/>
    <w:multiLevelType w:val="hybridMultilevel"/>
    <w:tmpl w:val="1B5878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D83F95"/>
    <w:multiLevelType w:val="hybridMultilevel"/>
    <w:tmpl w:val="E9D2B2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C5689E"/>
    <w:multiLevelType w:val="hybridMultilevel"/>
    <w:tmpl w:val="14545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7361E2"/>
    <w:multiLevelType w:val="hybridMultilevel"/>
    <w:tmpl w:val="ADB6B8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3E48D2"/>
    <w:multiLevelType w:val="hybridMultilevel"/>
    <w:tmpl w:val="7F90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462E70"/>
    <w:multiLevelType w:val="hybridMultilevel"/>
    <w:tmpl w:val="85905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AB3C3B"/>
    <w:multiLevelType w:val="hybridMultilevel"/>
    <w:tmpl w:val="CBFC3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073CF1"/>
    <w:multiLevelType w:val="hybridMultilevel"/>
    <w:tmpl w:val="6B08B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666E21"/>
    <w:multiLevelType w:val="hybridMultilevel"/>
    <w:tmpl w:val="2B4C4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491333"/>
    <w:multiLevelType w:val="hybridMultilevel"/>
    <w:tmpl w:val="98789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CF68BC"/>
    <w:multiLevelType w:val="hybridMultilevel"/>
    <w:tmpl w:val="97422A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736E12"/>
    <w:multiLevelType w:val="hybridMultilevel"/>
    <w:tmpl w:val="0408E0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8D03F5"/>
    <w:multiLevelType w:val="hybridMultilevel"/>
    <w:tmpl w:val="0E52DC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986B57"/>
    <w:multiLevelType w:val="hybridMultilevel"/>
    <w:tmpl w:val="541409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1678866">
    <w:abstractNumId w:val="15"/>
  </w:num>
  <w:num w:numId="2" w16cid:durableId="2144500111">
    <w:abstractNumId w:val="5"/>
  </w:num>
  <w:num w:numId="3" w16cid:durableId="148252572">
    <w:abstractNumId w:val="3"/>
  </w:num>
  <w:num w:numId="4" w16cid:durableId="1527909700">
    <w:abstractNumId w:val="9"/>
  </w:num>
  <w:num w:numId="5" w16cid:durableId="180435883">
    <w:abstractNumId w:val="4"/>
  </w:num>
  <w:num w:numId="6" w16cid:durableId="512111735">
    <w:abstractNumId w:val="20"/>
  </w:num>
  <w:num w:numId="7" w16cid:durableId="216358232">
    <w:abstractNumId w:val="10"/>
  </w:num>
  <w:num w:numId="8" w16cid:durableId="720717085">
    <w:abstractNumId w:val="16"/>
  </w:num>
  <w:num w:numId="9" w16cid:durableId="2074355900">
    <w:abstractNumId w:val="2"/>
  </w:num>
  <w:num w:numId="10" w16cid:durableId="367098853">
    <w:abstractNumId w:val="22"/>
  </w:num>
  <w:num w:numId="11" w16cid:durableId="714626801">
    <w:abstractNumId w:val="19"/>
  </w:num>
  <w:num w:numId="12" w16cid:durableId="1438596739">
    <w:abstractNumId w:val="6"/>
  </w:num>
  <w:num w:numId="13" w16cid:durableId="1508210322">
    <w:abstractNumId w:val="7"/>
  </w:num>
  <w:num w:numId="14" w16cid:durableId="602036325">
    <w:abstractNumId w:val="18"/>
  </w:num>
  <w:num w:numId="15" w16cid:durableId="1925337918">
    <w:abstractNumId w:val="12"/>
  </w:num>
  <w:num w:numId="16" w16cid:durableId="1423800906">
    <w:abstractNumId w:val="8"/>
  </w:num>
  <w:num w:numId="17" w16cid:durableId="552816905">
    <w:abstractNumId w:val="14"/>
  </w:num>
  <w:num w:numId="18" w16cid:durableId="470752139">
    <w:abstractNumId w:val="21"/>
  </w:num>
  <w:num w:numId="19" w16cid:durableId="2089813281">
    <w:abstractNumId w:val="0"/>
  </w:num>
  <w:num w:numId="20" w16cid:durableId="290477246">
    <w:abstractNumId w:val="13"/>
  </w:num>
  <w:num w:numId="21" w16cid:durableId="269750797">
    <w:abstractNumId w:val="1"/>
  </w:num>
  <w:num w:numId="22" w16cid:durableId="1726175193">
    <w:abstractNumId w:val="11"/>
  </w:num>
  <w:num w:numId="23" w16cid:durableId="6753014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PSf64LSDIFRXmV+vaqXzcVwM3xwCQwpVJtrBOaOYZejQFbZvlnt8yTMopvc6OMkEthBzrd6v0GZL6mOsZ+TP1A==" w:salt="c9mYq4FgGERMVElh99URvw=="/>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F4"/>
    <w:rsid w:val="00000E10"/>
    <w:rsid w:val="00002B50"/>
    <w:rsid w:val="000263FA"/>
    <w:rsid w:val="00052A28"/>
    <w:rsid w:val="00052B0F"/>
    <w:rsid w:val="00065B9A"/>
    <w:rsid w:val="00072C01"/>
    <w:rsid w:val="00073C8E"/>
    <w:rsid w:val="000745EF"/>
    <w:rsid w:val="000769AF"/>
    <w:rsid w:val="00080070"/>
    <w:rsid w:val="000931F4"/>
    <w:rsid w:val="000A05ED"/>
    <w:rsid w:val="000A793B"/>
    <w:rsid w:val="000B48E8"/>
    <w:rsid w:val="000B4A83"/>
    <w:rsid w:val="000B78BA"/>
    <w:rsid w:val="000C00EC"/>
    <w:rsid w:val="000C4956"/>
    <w:rsid w:val="000D3A7F"/>
    <w:rsid w:val="000D505A"/>
    <w:rsid w:val="000D591A"/>
    <w:rsid w:val="000D75D0"/>
    <w:rsid w:val="000E01CC"/>
    <w:rsid w:val="000E10A0"/>
    <w:rsid w:val="000E6D02"/>
    <w:rsid w:val="000F5B12"/>
    <w:rsid w:val="00113AB9"/>
    <w:rsid w:val="00116B46"/>
    <w:rsid w:val="00123B8B"/>
    <w:rsid w:val="00126339"/>
    <w:rsid w:val="001300A5"/>
    <w:rsid w:val="00134E1C"/>
    <w:rsid w:val="00141888"/>
    <w:rsid w:val="00150D82"/>
    <w:rsid w:val="00162B68"/>
    <w:rsid w:val="001806A9"/>
    <w:rsid w:val="001820B5"/>
    <w:rsid w:val="001831D3"/>
    <w:rsid w:val="00184AF1"/>
    <w:rsid w:val="001A5476"/>
    <w:rsid w:val="001A588E"/>
    <w:rsid w:val="001B2056"/>
    <w:rsid w:val="001B2944"/>
    <w:rsid w:val="001B64F7"/>
    <w:rsid w:val="001D27E9"/>
    <w:rsid w:val="001D64F6"/>
    <w:rsid w:val="001E362C"/>
    <w:rsid w:val="001E3D68"/>
    <w:rsid w:val="001F1730"/>
    <w:rsid w:val="001F2454"/>
    <w:rsid w:val="00204958"/>
    <w:rsid w:val="00206DBC"/>
    <w:rsid w:val="00220A41"/>
    <w:rsid w:val="00226842"/>
    <w:rsid w:val="002326CB"/>
    <w:rsid w:val="00252249"/>
    <w:rsid w:val="002802F2"/>
    <w:rsid w:val="00280C93"/>
    <w:rsid w:val="00286559"/>
    <w:rsid w:val="0029702E"/>
    <w:rsid w:val="002B37E2"/>
    <w:rsid w:val="002C20DF"/>
    <w:rsid w:val="002C2A43"/>
    <w:rsid w:val="002C4018"/>
    <w:rsid w:val="002C4F3C"/>
    <w:rsid w:val="002C6668"/>
    <w:rsid w:val="002D0AEF"/>
    <w:rsid w:val="002D3A47"/>
    <w:rsid w:val="002D3DD1"/>
    <w:rsid w:val="002E5C6F"/>
    <w:rsid w:val="002E6E16"/>
    <w:rsid w:val="002E74EE"/>
    <w:rsid w:val="002F158A"/>
    <w:rsid w:val="002F1D14"/>
    <w:rsid w:val="002F49A7"/>
    <w:rsid w:val="002F4FE3"/>
    <w:rsid w:val="002F5013"/>
    <w:rsid w:val="00304039"/>
    <w:rsid w:val="00304775"/>
    <w:rsid w:val="0030551B"/>
    <w:rsid w:val="00311C76"/>
    <w:rsid w:val="00316F75"/>
    <w:rsid w:val="00317788"/>
    <w:rsid w:val="0032410A"/>
    <w:rsid w:val="003248A7"/>
    <w:rsid w:val="00325157"/>
    <w:rsid w:val="00327D5E"/>
    <w:rsid w:val="00332743"/>
    <w:rsid w:val="003339F7"/>
    <w:rsid w:val="00350F32"/>
    <w:rsid w:val="00352085"/>
    <w:rsid w:val="00357713"/>
    <w:rsid w:val="00357BBB"/>
    <w:rsid w:val="00363E24"/>
    <w:rsid w:val="003713C5"/>
    <w:rsid w:val="00374AA8"/>
    <w:rsid w:val="003822C4"/>
    <w:rsid w:val="003865A0"/>
    <w:rsid w:val="00387091"/>
    <w:rsid w:val="00391B7B"/>
    <w:rsid w:val="00395C60"/>
    <w:rsid w:val="00397CE2"/>
    <w:rsid w:val="003A463C"/>
    <w:rsid w:val="003A5272"/>
    <w:rsid w:val="003B5E54"/>
    <w:rsid w:val="003B65F9"/>
    <w:rsid w:val="003C640F"/>
    <w:rsid w:val="003E2E5E"/>
    <w:rsid w:val="003E7301"/>
    <w:rsid w:val="003F1650"/>
    <w:rsid w:val="003F43AC"/>
    <w:rsid w:val="003F519D"/>
    <w:rsid w:val="00400209"/>
    <w:rsid w:val="004073AC"/>
    <w:rsid w:val="00411371"/>
    <w:rsid w:val="004148F9"/>
    <w:rsid w:val="00415D6B"/>
    <w:rsid w:val="00431EE2"/>
    <w:rsid w:val="00437A84"/>
    <w:rsid w:val="00440A10"/>
    <w:rsid w:val="004410D4"/>
    <w:rsid w:val="00451C84"/>
    <w:rsid w:val="00461EDE"/>
    <w:rsid w:val="00464E64"/>
    <w:rsid w:val="00465B51"/>
    <w:rsid w:val="0047356D"/>
    <w:rsid w:val="00475393"/>
    <w:rsid w:val="00483AA5"/>
    <w:rsid w:val="0049690F"/>
    <w:rsid w:val="004A1B16"/>
    <w:rsid w:val="004A3AD8"/>
    <w:rsid w:val="004B4EF7"/>
    <w:rsid w:val="004B7B54"/>
    <w:rsid w:val="004C0321"/>
    <w:rsid w:val="004C484C"/>
    <w:rsid w:val="004C6AA4"/>
    <w:rsid w:val="004C6E69"/>
    <w:rsid w:val="004D2246"/>
    <w:rsid w:val="004D22CC"/>
    <w:rsid w:val="004D3BAF"/>
    <w:rsid w:val="004D5429"/>
    <w:rsid w:val="005075A6"/>
    <w:rsid w:val="0051197D"/>
    <w:rsid w:val="00525605"/>
    <w:rsid w:val="00527071"/>
    <w:rsid w:val="005336D3"/>
    <w:rsid w:val="00534D64"/>
    <w:rsid w:val="00537B3B"/>
    <w:rsid w:val="00555219"/>
    <w:rsid w:val="00560162"/>
    <w:rsid w:val="0056120F"/>
    <w:rsid w:val="005612B3"/>
    <w:rsid w:val="00564597"/>
    <w:rsid w:val="00564EFD"/>
    <w:rsid w:val="00564F92"/>
    <w:rsid w:val="00566809"/>
    <w:rsid w:val="00572DAE"/>
    <w:rsid w:val="00573D28"/>
    <w:rsid w:val="0057474F"/>
    <w:rsid w:val="00581343"/>
    <w:rsid w:val="00585086"/>
    <w:rsid w:val="005933F9"/>
    <w:rsid w:val="005A2D52"/>
    <w:rsid w:val="005B7359"/>
    <w:rsid w:val="005C147F"/>
    <w:rsid w:val="005D05D4"/>
    <w:rsid w:val="005D2266"/>
    <w:rsid w:val="005D4371"/>
    <w:rsid w:val="005D7FCC"/>
    <w:rsid w:val="005E216E"/>
    <w:rsid w:val="005E3AA3"/>
    <w:rsid w:val="005E4068"/>
    <w:rsid w:val="005E7BFB"/>
    <w:rsid w:val="005F1A10"/>
    <w:rsid w:val="006047C6"/>
    <w:rsid w:val="0061225D"/>
    <w:rsid w:val="006377C3"/>
    <w:rsid w:val="0065346F"/>
    <w:rsid w:val="00661E5C"/>
    <w:rsid w:val="00665CC1"/>
    <w:rsid w:val="00671715"/>
    <w:rsid w:val="0067200E"/>
    <w:rsid w:val="00672FF2"/>
    <w:rsid w:val="00674601"/>
    <w:rsid w:val="006828BC"/>
    <w:rsid w:val="00691711"/>
    <w:rsid w:val="006975FA"/>
    <w:rsid w:val="00697953"/>
    <w:rsid w:val="006A3A70"/>
    <w:rsid w:val="006A3FAE"/>
    <w:rsid w:val="006B2F3A"/>
    <w:rsid w:val="006B67F1"/>
    <w:rsid w:val="006C541F"/>
    <w:rsid w:val="006C6B07"/>
    <w:rsid w:val="006D0570"/>
    <w:rsid w:val="006D1DC9"/>
    <w:rsid w:val="006D27B6"/>
    <w:rsid w:val="006D4A73"/>
    <w:rsid w:val="006E0E5B"/>
    <w:rsid w:val="006E2A87"/>
    <w:rsid w:val="006E5B7D"/>
    <w:rsid w:val="00700AC7"/>
    <w:rsid w:val="00703FA1"/>
    <w:rsid w:val="00705097"/>
    <w:rsid w:val="00707A1C"/>
    <w:rsid w:val="00714520"/>
    <w:rsid w:val="007164F7"/>
    <w:rsid w:val="00720D17"/>
    <w:rsid w:val="00721788"/>
    <w:rsid w:val="00721BD6"/>
    <w:rsid w:val="007241B2"/>
    <w:rsid w:val="00732452"/>
    <w:rsid w:val="00733008"/>
    <w:rsid w:val="0073358A"/>
    <w:rsid w:val="00734240"/>
    <w:rsid w:val="00746E3D"/>
    <w:rsid w:val="00755295"/>
    <w:rsid w:val="00763153"/>
    <w:rsid w:val="0076422F"/>
    <w:rsid w:val="00767941"/>
    <w:rsid w:val="00770532"/>
    <w:rsid w:val="007725C1"/>
    <w:rsid w:val="00773D91"/>
    <w:rsid w:val="00776D91"/>
    <w:rsid w:val="00780914"/>
    <w:rsid w:val="007A2160"/>
    <w:rsid w:val="007A66A7"/>
    <w:rsid w:val="007A7479"/>
    <w:rsid w:val="007B082E"/>
    <w:rsid w:val="007B1AA4"/>
    <w:rsid w:val="007C37D6"/>
    <w:rsid w:val="007C61BD"/>
    <w:rsid w:val="007D1AA0"/>
    <w:rsid w:val="00804C32"/>
    <w:rsid w:val="008067E6"/>
    <w:rsid w:val="00811BA1"/>
    <w:rsid w:val="008135AD"/>
    <w:rsid w:val="008141A8"/>
    <w:rsid w:val="008174EA"/>
    <w:rsid w:val="00822D72"/>
    <w:rsid w:val="00825231"/>
    <w:rsid w:val="00837754"/>
    <w:rsid w:val="00845279"/>
    <w:rsid w:val="0085269E"/>
    <w:rsid w:val="00856D25"/>
    <w:rsid w:val="008572CD"/>
    <w:rsid w:val="00862DD3"/>
    <w:rsid w:val="0087185B"/>
    <w:rsid w:val="00874E9B"/>
    <w:rsid w:val="00882E97"/>
    <w:rsid w:val="008860C8"/>
    <w:rsid w:val="00892030"/>
    <w:rsid w:val="00892292"/>
    <w:rsid w:val="00893A0B"/>
    <w:rsid w:val="0089732B"/>
    <w:rsid w:val="008A1C9A"/>
    <w:rsid w:val="008A3203"/>
    <w:rsid w:val="008A4232"/>
    <w:rsid w:val="008A5A89"/>
    <w:rsid w:val="008A7A71"/>
    <w:rsid w:val="008B4D89"/>
    <w:rsid w:val="008D0EC7"/>
    <w:rsid w:val="008D16A4"/>
    <w:rsid w:val="008D6E9E"/>
    <w:rsid w:val="008E4C7E"/>
    <w:rsid w:val="008F1F2C"/>
    <w:rsid w:val="008F3F1B"/>
    <w:rsid w:val="008F639A"/>
    <w:rsid w:val="009049F8"/>
    <w:rsid w:val="009053D6"/>
    <w:rsid w:val="00913671"/>
    <w:rsid w:val="00915D3E"/>
    <w:rsid w:val="0092340D"/>
    <w:rsid w:val="00931060"/>
    <w:rsid w:val="009310D9"/>
    <w:rsid w:val="00943C37"/>
    <w:rsid w:val="009453E5"/>
    <w:rsid w:val="00956A6F"/>
    <w:rsid w:val="00971330"/>
    <w:rsid w:val="009866EC"/>
    <w:rsid w:val="009A1D49"/>
    <w:rsid w:val="009B158C"/>
    <w:rsid w:val="009B66A1"/>
    <w:rsid w:val="009C1BFB"/>
    <w:rsid w:val="009C404A"/>
    <w:rsid w:val="009D515C"/>
    <w:rsid w:val="009D709B"/>
    <w:rsid w:val="009E29AE"/>
    <w:rsid w:val="00A01A4C"/>
    <w:rsid w:val="00A072B9"/>
    <w:rsid w:val="00A10B68"/>
    <w:rsid w:val="00A15D3E"/>
    <w:rsid w:val="00A30E67"/>
    <w:rsid w:val="00A313F4"/>
    <w:rsid w:val="00A33ABC"/>
    <w:rsid w:val="00A36E3D"/>
    <w:rsid w:val="00A40D1C"/>
    <w:rsid w:val="00A643A4"/>
    <w:rsid w:val="00A76C2F"/>
    <w:rsid w:val="00A7702B"/>
    <w:rsid w:val="00A8560C"/>
    <w:rsid w:val="00A877E8"/>
    <w:rsid w:val="00A9583A"/>
    <w:rsid w:val="00AB0626"/>
    <w:rsid w:val="00AB1DB9"/>
    <w:rsid w:val="00AB6D3A"/>
    <w:rsid w:val="00AC0A58"/>
    <w:rsid w:val="00AC1EFC"/>
    <w:rsid w:val="00AE3493"/>
    <w:rsid w:val="00AE6206"/>
    <w:rsid w:val="00AF6BC8"/>
    <w:rsid w:val="00B07B10"/>
    <w:rsid w:val="00B10115"/>
    <w:rsid w:val="00B15AE3"/>
    <w:rsid w:val="00B25497"/>
    <w:rsid w:val="00B32BDF"/>
    <w:rsid w:val="00B334A0"/>
    <w:rsid w:val="00B46EBD"/>
    <w:rsid w:val="00B6014E"/>
    <w:rsid w:val="00B745FB"/>
    <w:rsid w:val="00B81CD6"/>
    <w:rsid w:val="00B850B8"/>
    <w:rsid w:val="00B90F4F"/>
    <w:rsid w:val="00B90FDE"/>
    <w:rsid w:val="00B92BC6"/>
    <w:rsid w:val="00B95B7D"/>
    <w:rsid w:val="00B96D58"/>
    <w:rsid w:val="00BA16DB"/>
    <w:rsid w:val="00BA4F8E"/>
    <w:rsid w:val="00BA53F4"/>
    <w:rsid w:val="00BA681E"/>
    <w:rsid w:val="00BB19C5"/>
    <w:rsid w:val="00BC13AA"/>
    <w:rsid w:val="00BC271B"/>
    <w:rsid w:val="00BC653E"/>
    <w:rsid w:val="00BD0A92"/>
    <w:rsid w:val="00BD2AC6"/>
    <w:rsid w:val="00BD2E33"/>
    <w:rsid w:val="00BD434F"/>
    <w:rsid w:val="00BD7374"/>
    <w:rsid w:val="00BE65D1"/>
    <w:rsid w:val="00BF1BB6"/>
    <w:rsid w:val="00BF3A3F"/>
    <w:rsid w:val="00BF5533"/>
    <w:rsid w:val="00C150F2"/>
    <w:rsid w:val="00C15E99"/>
    <w:rsid w:val="00C21B2D"/>
    <w:rsid w:val="00C3590D"/>
    <w:rsid w:val="00C410BC"/>
    <w:rsid w:val="00C4339C"/>
    <w:rsid w:val="00C55484"/>
    <w:rsid w:val="00C569DB"/>
    <w:rsid w:val="00C61446"/>
    <w:rsid w:val="00C614AD"/>
    <w:rsid w:val="00C64784"/>
    <w:rsid w:val="00C70444"/>
    <w:rsid w:val="00C70547"/>
    <w:rsid w:val="00C725E3"/>
    <w:rsid w:val="00C8448F"/>
    <w:rsid w:val="00CA15FE"/>
    <w:rsid w:val="00CA4708"/>
    <w:rsid w:val="00CB4089"/>
    <w:rsid w:val="00CC075A"/>
    <w:rsid w:val="00CC4B8E"/>
    <w:rsid w:val="00CD190B"/>
    <w:rsid w:val="00CD6F87"/>
    <w:rsid w:val="00CD7653"/>
    <w:rsid w:val="00CE1104"/>
    <w:rsid w:val="00CF07D3"/>
    <w:rsid w:val="00CF3785"/>
    <w:rsid w:val="00D076BC"/>
    <w:rsid w:val="00D10B35"/>
    <w:rsid w:val="00D35AE0"/>
    <w:rsid w:val="00D37A25"/>
    <w:rsid w:val="00D4207A"/>
    <w:rsid w:val="00D4366F"/>
    <w:rsid w:val="00D4709E"/>
    <w:rsid w:val="00D6165D"/>
    <w:rsid w:val="00D71D84"/>
    <w:rsid w:val="00D73549"/>
    <w:rsid w:val="00D755A5"/>
    <w:rsid w:val="00D80D5A"/>
    <w:rsid w:val="00D84DE1"/>
    <w:rsid w:val="00D8681A"/>
    <w:rsid w:val="00DA242D"/>
    <w:rsid w:val="00DA2F20"/>
    <w:rsid w:val="00DA39B6"/>
    <w:rsid w:val="00DA66AF"/>
    <w:rsid w:val="00DA73F7"/>
    <w:rsid w:val="00DB1B27"/>
    <w:rsid w:val="00DB5AE1"/>
    <w:rsid w:val="00DC30EA"/>
    <w:rsid w:val="00DD7C94"/>
    <w:rsid w:val="00DE3BCF"/>
    <w:rsid w:val="00DE3C26"/>
    <w:rsid w:val="00DE4D85"/>
    <w:rsid w:val="00DF6EF5"/>
    <w:rsid w:val="00E07A50"/>
    <w:rsid w:val="00E15A96"/>
    <w:rsid w:val="00E20037"/>
    <w:rsid w:val="00E23527"/>
    <w:rsid w:val="00E24246"/>
    <w:rsid w:val="00E244F1"/>
    <w:rsid w:val="00E2643C"/>
    <w:rsid w:val="00E3200E"/>
    <w:rsid w:val="00E35EBE"/>
    <w:rsid w:val="00E44B1C"/>
    <w:rsid w:val="00E57690"/>
    <w:rsid w:val="00E75025"/>
    <w:rsid w:val="00E7635B"/>
    <w:rsid w:val="00E86FAF"/>
    <w:rsid w:val="00EA136F"/>
    <w:rsid w:val="00EA15C0"/>
    <w:rsid w:val="00EA591C"/>
    <w:rsid w:val="00EA7381"/>
    <w:rsid w:val="00EB203F"/>
    <w:rsid w:val="00EB3A54"/>
    <w:rsid w:val="00EB5685"/>
    <w:rsid w:val="00EB77A8"/>
    <w:rsid w:val="00EC10F9"/>
    <w:rsid w:val="00EC1743"/>
    <w:rsid w:val="00EC2B38"/>
    <w:rsid w:val="00EC2B9F"/>
    <w:rsid w:val="00EC4624"/>
    <w:rsid w:val="00EC6885"/>
    <w:rsid w:val="00EC73DA"/>
    <w:rsid w:val="00ED3D22"/>
    <w:rsid w:val="00EE62D8"/>
    <w:rsid w:val="00EF245A"/>
    <w:rsid w:val="00F02DF8"/>
    <w:rsid w:val="00F02F4B"/>
    <w:rsid w:val="00F061C9"/>
    <w:rsid w:val="00F1201B"/>
    <w:rsid w:val="00F16135"/>
    <w:rsid w:val="00F221F0"/>
    <w:rsid w:val="00F269CE"/>
    <w:rsid w:val="00F31A8C"/>
    <w:rsid w:val="00F4073D"/>
    <w:rsid w:val="00F430B7"/>
    <w:rsid w:val="00F46BB9"/>
    <w:rsid w:val="00F479B3"/>
    <w:rsid w:val="00F54988"/>
    <w:rsid w:val="00F64B1E"/>
    <w:rsid w:val="00F71FDE"/>
    <w:rsid w:val="00F732E3"/>
    <w:rsid w:val="00F77A1D"/>
    <w:rsid w:val="00F81AC8"/>
    <w:rsid w:val="00F854C6"/>
    <w:rsid w:val="00F855F1"/>
    <w:rsid w:val="00F93FF1"/>
    <w:rsid w:val="00FA3067"/>
    <w:rsid w:val="00FA3A87"/>
    <w:rsid w:val="00FA55ED"/>
    <w:rsid w:val="00FA6657"/>
    <w:rsid w:val="00FB0595"/>
    <w:rsid w:val="00FB2709"/>
    <w:rsid w:val="00FB2B1A"/>
    <w:rsid w:val="00FB4753"/>
    <w:rsid w:val="00FC417C"/>
    <w:rsid w:val="00FC6EDC"/>
    <w:rsid w:val="00FC71AD"/>
    <w:rsid w:val="00FE054C"/>
    <w:rsid w:val="00FE203C"/>
    <w:rsid w:val="00FF3AE0"/>
    <w:rsid w:val="00FF4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2810DA"/>
  <w14:defaultImageDpi w14:val="300"/>
  <w15:docId w15:val="{E3479D00-3BFA-447D-8581-76B37A58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754"/>
  </w:style>
  <w:style w:type="paragraph" w:styleId="Heading1">
    <w:name w:val="heading 1"/>
    <w:basedOn w:val="Normal"/>
    <w:next w:val="Normal"/>
    <w:uiPriority w:val="9"/>
    <w:qFormat/>
    <w:pPr>
      <w:keepNext/>
      <w:spacing w:before="240" w:after="120"/>
      <w:outlineLvl w:val="0"/>
    </w:pPr>
    <w:rPr>
      <w:rFonts w:ascii="Times New Roman" w:hAnsi="Times New Roman" w:cs="Times New Roman"/>
      <w:b/>
      <w:sz w:val="20"/>
      <w:szCs w:val="20"/>
    </w:rPr>
  </w:style>
  <w:style w:type="paragraph" w:styleId="Heading2">
    <w:name w:val="heading 2"/>
    <w:basedOn w:val="Normal"/>
    <w:next w:val="Normal"/>
    <w:uiPriority w:val="9"/>
    <w:qFormat/>
    <w:pPr>
      <w:keepNext/>
      <w:spacing w:before="200" w:after="100"/>
      <w:outlineLvl w:val="1"/>
    </w:pPr>
    <w:rPr>
      <w:rFonts w:ascii="Times New Roman" w:hAnsi="Times New Roman" w:cs="Times New Roman"/>
      <w:b/>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5FB"/>
    <w:pPr>
      <w:ind w:left="720"/>
      <w:contextualSpacing/>
    </w:pPr>
  </w:style>
  <w:style w:type="paragraph" w:styleId="BalloonText">
    <w:name w:val="Balloon Text"/>
    <w:basedOn w:val="Normal"/>
    <w:link w:val="BalloonTextChar"/>
    <w:uiPriority w:val="99"/>
    <w:semiHidden/>
    <w:unhideWhenUsed/>
    <w:rsid w:val="00EE62D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62D8"/>
    <w:rPr>
      <w:rFonts w:ascii="Lucida Grande" w:hAnsi="Lucida Grande" w:cs="Lucida Grande"/>
      <w:sz w:val="18"/>
      <w:szCs w:val="18"/>
    </w:rPr>
  </w:style>
  <w:style w:type="character" w:styleId="CommentReference">
    <w:name w:val="annotation reference"/>
    <w:basedOn w:val="DefaultParagraphFont"/>
    <w:uiPriority w:val="99"/>
    <w:semiHidden/>
    <w:unhideWhenUsed/>
    <w:rsid w:val="00C150F2"/>
    <w:rPr>
      <w:sz w:val="18"/>
      <w:szCs w:val="18"/>
    </w:rPr>
  </w:style>
  <w:style w:type="paragraph" w:styleId="CommentText">
    <w:name w:val="annotation text"/>
    <w:basedOn w:val="Normal"/>
    <w:link w:val="CommentTextChar"/>
    <w:uiPriority w:val="99"/>
    <w:unhideWhenUsed/>
    <w:rsid w:val="00C150F2"/>
  </w:style>
  <w:style w:type="character" w:customStyle="1" w:styleId="CommentTextChar">
    <w:name w:val="Comment Text Char"/>
    <w:basedOn w:val="DefaultParagraphFont"/>
    <w:link w:val="CommentText"/>
    <w:uiPriority w:val="99"/>
    <w:rsid w:val="00C150F2"/>
  </w:style>
  <w:style w:type="paragraph" w:styleId="CommentSubject">
    <w:name w:val="annotation subject"/>
    <w:basedOn w:val="CommentText"/>
    <w:next w:val="CommentText"/>
    <w:link w:val="CommentSubjectChar"/>
    <w:uiPriority w:val="99"/>
    <w:semiHidden/>
    <w:unhideWhenUsed/>
    <w:rsid w:val="00C150F2"/>
    <w:rPr>
      <w:b/>
      <w:bCs/>
      <w:sz w:val="20"/>
      <w:szCs w:val="20"/>
    </w:rPr>
  </w:style>
  <w:style w:type="character" w:customStyle="1" w:styleId="CommentSubjectChar">
    <w:name w:val="Comment Subject Char"/>
    <w:basedOn w:val="CommentTextChar"/>
    <w:link w:val="CommentSubject"/>
    <w:uiPriority w:val="99"/>
    <w:semiHidden/>
    <w:rsid w:val="00C150F2"/>
    <w:rPr>
      <w:b/>
      <w:bCs/>
      <w:sz w:val="20"/>
      <w:szCs w:val="20"/>
    </w:rPr>
  </w:style>
  <w:style w:type="character" w:styleId="Strong">
    <w:name w:val="Strong"/>
    <w:basedOn w:val="DefaultParagraphFont"/>
    <w:uiPriority w:val="22"/>
    <w:qFormat/>
    <w:rsid w:val="00E2643C"/>
    <w:rPr>
      <w:b/>
      <w:bCs/>
    </w:rPr>
  </w:style>
  <w:style w:type="character" w:customStyle="1" w:styleId="Bodytext9">
    <w:name w:val="Body text9"/>
    <w:basedOn w:val="DefaultParagraphFont"/>
    <w:uiPriority w:val="99"/>
    <w:rsid w:val="00E2643C"/>
    <w:rPr>
      <w:rFonts w:ascii="Times New Roman" w:hAnsi="Times New Roman" w:cs="Times New Roman"/>
      <w:sz w:val="23"/>
      <w:szCs w:val="23"/>
      <w:shd w:val="clear" w:color="auto" w:fill="FFFFFF"/>
    </w:rPr>
  </w:style>
  <w:style w:type="character" w:customStyle="1" w:styleId="Bodytext">
    <w:name w:val="Body text_"/>
    <w:basedOn w:val="DefaultParagraphFont"/>
    <w:link w:val="Bodytext1"/>
    <w:uiPriority w:val="99"/>
    <w:rsid w:val="00E2643C"/>
    <w:rPr>
      <w:rFonts w:ascii="Times New Roman" w:hAnsi="Times New Roman" w:cs="Times New Roman"/>
      <w:sz w:val="23"/>
      <w:szCs w:val="23"/>
      <w:shd w:val="clear" w:color="auto" w:fill="FFFFFF"/>
    </w:rPr>
  </w:style>
  <w:style w:type="paragraph" w:customStyle="1" w:styleId="Bodytext1">
    <w:name w:val="Body text1"/>
    <w:basedOn w:val="Normal"/>
    <w:link w:val="Bodytext"/>
    <w:uiPriority w:val="99"/>
    <w:rsid w:val="00E2643C"/>
    <w:pPr>
      <w:widowControl w:val="0"/>
      <w:shd w:val="clear" w:color="auto" w:fill="FFFFFF"/>
      <w:spacing w:line="274" w:lineRule="exact"/>
      <w:ind w:hanging="360"/>
    </w:pPr>
    <w:rPr>
      <w:rFonts w:ascii="Times New Roman" w:hAnsi="Times New Roman" w:cs="Times New Roman"/>
      <w:sz w:val="23"/>
      <w:szCs w:val="23"/>
    </w:rPr>
  </w:style>
  <w:style w:type="character" w:customStyle="1" w:styleId="BodytextBold">
    <w:name w:val="Body text + Bold"/>
    <w:basedOn w:val="Bodytext"/>
    <w:uiPriority w:val="99"/>
    <w:rsid w:val="00E2643C"/>
    <w:rPr>
      <w:rFonts w:ascii="Times New Roman" w:hAnsi="Times New Roman" w:cs="Times New Roman"/>
      <w:b/>
      <w:bCs/>
      <w:sz w:val="23"/>
      <w:szCs w:val="23"/>
      <w:shd w:val="clear" w:color="auto" w:fill="FFFFFF"/>
    </w:rPr>
  </w:style>
  <w:style w:type="character" w:styleId="Hyperlink">
    <w:name w:val="Hyperlink"/>
    <w:basedOn w:val="DefaultParagraphFont"/>
    <w:uiPriority w:val="99"/>
    <w:unhideWhenUsed/>
    <w:rsid w:val="00E2643C"/>
    <w:rPr>
      <w:color w:val="0000FF" w:themeColor="hyperlink"/>
      <w:u w:val="single"/>
    </w:rPr>
  </w:style>
  <w:style w:type="character" w:styleId="PlaceholderText">
    <w:name w:val="Placeholder Text"/>
    <w:basedOn w:val="DefaultParagraphFont"/>
    <w:uiPriority w:val="99"/>
    <w:semiHidden/>
    <w:rsid w:val="00E2643C"/>
    <w:rPr>
      <w:color w:val="808080"/>
    </w:rPr>
  </w:style>
  <w:style w:type="character" w:customStyle="1" w:styleId="Bodytext2">
    <w:name w:val="Body text (2)_"/>
    <w:basedOn w:val="DefaultParagraphFont"/>
    <w:link w:val="Bodytext21"/>
    <w:uiPriority w:val="99"/>
    <w:locked/>
    <w:rsid w:val="00352085"/>
    <w:rPr>
      <w:rFonts w:ascii="Times New Roman" w:hAnsi="Times New Roman" w:cs="Times New Roman"/>
      <w:b/>
      <w:bCs/>
      <w:sz w:val="23"/>
      <w:szCs w:val="23"/>
      <w:shd w:val="clear" w:color="auto" w:fill="FFFFFF"/>
    </w:rPr>
  </w:style>
  <w:style w:type="character" w:customStyle="1" w:styleId="BodytextItalic">
    <w:name w:val="Body text + Italic"/>
    <w:basedOn w:val="Bodytext"/>
    <w:uiPriority w:val="99"/>
    <w:rsid w:val="00352085"/>
    <w:rPr>
      <w:rFonts w:ascii="Times New Roman" w:hAnsi="Times New Roman" w:cs="Times New Roman"/>
      <w:i/>
      <w:iCs/>
      <w:sz w:val="23"/>
      <w:szCs w:val="23"/>
      <w:u w:val="none"/>
      <w:shd w:val="clear" w:color="auto" w:fill="FFFFFF"/>
    </w:rPr>
  </w:style>
  <w:style w:type="paragraph" w:customStyle="1" w:styleId="Bodytext21">
    <w:name w:val="Body text (2)1"/>
    <w:basedOn w:val="Normal"/>
    <w:link w:val="Bodytext2"/>
    <w:uiPriority w:val="99"/>
    <w:rsid w:val="00352085"/>
    <w:pPr>
      <w:widowControl w:val="0"/>
      <w:shd w:val="clear" w:color="auto" w:fill="FFFFFF"/>
      <w:spacing w:line="274" w:lineRule="exact"/>
    </w:pPr>
    <w:rPr>
      <w:rFonts w:ascii="Times New Roman" w:hAnsi="Times New Roman" w:cs="Times New Roman"/>
      <w:b/>
      <w:bCs/>
      <w:sz w:val="23"/>
      <w:szCs w:val="23"/>
    </w:rPr>
  </w:style>
  <w:style w:type="table" w:styleId="TableGrid">
    <w:name w:val="Table Grid"/>
    <w:basedOn w:val="TableNormal"/>
    <w:uiPriority w:val="39"/>
    <w:rsid w:val="00352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2F3A"/>
    <w:pPr>
      <w:tabs>
        <w:tab w:val="center" w:pos="4320"/>
        <w:tab w:val="right" w:pos="8640"/>
      </w:tabs>
    </w:pPr>
  </w:style>
  <w:style w:type="character" w:customStyle="1" w:styleId="HeaderChar">
    <w:name w:val="Header Char"/>
    <w:basedOn w:val="DefaultParagraphFont"/>
    <w:link w:val="Header"/>
    <w:uiPriority w:val="99"/>
    <w:rsid w:val="006B2F3A"/>
  </w:style>
  <w:style w:type="paragraph" w:styleId="Footer">
    <w:name w:val="footer"/>
    <w:basedOn w:val="Normal"/>
    <w:link w:val="FooterChar"/>
    <w:uiPriority w:val="99"/>
    <w:unhideWhenUsed/>
    <w:rsid w:val="006B2F3A"/>
    <w:pPr>
      <w:tabs>
        <w:tab w:val="center" w:pos="4320"/>
        <w:tab w:val="right" w:pos="8640"/>
      </w:tabs>
    </w:pPr>
  </w:style>
  <w:style w:type="character" w:customStyle="1" w:styleId="FooterChar">
    <w:name w:val="Footer Char"/>
    <w:basedOn w:val="DefaultParagraphFont"/>
    <w:link w:val="Footer"/>
    <w:uiPriority w:val="99"/>
    <w:rsid w:val="006B2F3A"/>
  </w:style>
  <w:style w:type="table" w:customStyle="1" w:styleId="TableGrid1">
    <w:name w:val="Table Grid1"/>
    <w:basedOn w:val="TableNormal"/>
    <w:next w:val="TableGrid"/>
    <w:rsid w:val="002B37E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5D6B"/>
  </w:style>
  <w:style w:type="character" w:customStyle="1" w:styleId="UnresolvedMention1">
    <w:name w:val="Unresolved Mention1"/>
    <w:basedOn w:val="DefaultParagraphFont"/>
    <w:uiPriority w:val="99"/>
    <w:semiHidden/>
    <w:unhideWhenUsed/>
    <w:rsid w:val="00F12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7raj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7844</Words>
  <Characters>44712</Characters>
  <Application>Microsoft Office Word</Application>
  <DocSecurity>8</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52452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16: Choosing Tests and Writing Interpretations</dc:title>
  <dc:creator>Leslie Zorwick</dc:creator>
  <dc:description>Chapter 16 study guide covering how to select appropriate statistical tests for a given study design, and how to write statistical interpretations for one-sample, two-sample, ANOVA, chi-square, and nonparametric results.</dc:description>
  <cp:lastModifiedBy>Peszka, Jennifer</cp:lastModifiedBy>
  <cp:revision>3</cp:revision>
  <dcterms:created xsi:type="dcterms:W3CDTF">2026-07-28T03:45:00Z</dcterms:created>
  <dcterms:modified xsi:type="dcterms:W3CDTF">2026-07-28T03:46:00Z</dcterms:modified>
</cp:coreProperties>
</file>